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EAAA7" w14:textId="77777777" w:rsidR="00A2357B" w:rsidRPr="00D73D8B" w:rsidRDefault="00A2357B" w:rsidP="00A2357B">
      <w:pPr>
        <w:spacing w:after="240"/>
        <w:jc w:val="both"/>
        <w:rPr>
          <w:rFonts w:ascii="Century Gothic" w:hAnsi="Century Gothic"/>
          <w:sz w:val="22"/>
          <w:szCs w:val="22"/>
        </w:rPr>
      </w:pPr>
      <w:r w:rsidRPr="00D73D8B">
        <w:rPr>
          <w:rFonts w:ascii="Century Gothic" w:hAnsi="Century Gothic"/>
          <w:sz w:val="22"/>
          <w:szCs w:val="22"/>
          <w:highlight w:val="yellow"/>
        </w:rPr>
        <w:sym w:font="Wingdings 2" w:char="F03A"/>
      </w:r>
      <w:r w:rsidRPr="00D73D8B">
        <w:rPr>
          <w:rFonts w:ascii="Century Gothic" w:hAnsi="Century Gothic"/>
          <w:sz w:val="22"/>
          <w:szCs w:val="22"/>
        </w:rPr>
        <w:t xml:space="preserve"> </w:t>
      </w:r>
      <w:r w:rsidRPr="00D73D8B">
        <w:rPr>
          <w:rFonts w:ascii="Century Gothic" w:hAnsi="Century Gothic"/>
          <w:sz w:val="36"/>
          <w:szCs w:val="36"/>
        </w:rPr>
        <w:t>5. La lutte continue</w:t>
      </w:r>
    </w:p>
    <w:p w14:paraId="54057BC5" w14:textId="1354DD58" w:rsidR="00A2357B" w:rsidRPr="00D73D8B" w:rsidRDefault="00A2357B" w:rsidP="00A2357B">
      <w:pPr>
        <w:rPr>
          <w:rFonts w:ascii="Century Gothic" w:hAnsi="Century Gothic"/>
          <w:spacing w:val="-4"/>
          <w:sz w:val="22"/>
          <w:szCs w:val="22"/>
          <w:lang w:eastAsia="ja-JP"/>
        </w:rPr>
      </w:pPr>
      <w:r w:rsidRPr="00D73D8B">
        <w:rPr>
          <w:rFonts w:ascii="Century Gothic" w:hAnsi="Century Gothic"/>
          <w:sz w:val="22"/>
          <w:szCs w:val="22"/>
          <w:highlight w:val="yellow"/>
        </w:rPr>
        <w:sym w:font="Wingdings 2" w:char="F03A"/>
      </w:r>
      <w:r w:rsidRPr="00D73D8B">
        <w:rPr>
          <w:rFonts w:ascii="Century Gothic" w:hAnsi="Century Gothic"/>
          <w:sz w:val="22"/>
          <w:szCs w:val="22"/>
        </w:rPr>
        <w:t xml:space="preserve"> </w:t>
      </w:r>
      <w:r w:rsidRPr="00D73D8B">
        <w:rPr>
          <w:rFonts w:ascii="Century Gothic" w:hAnsi="Century Gothic"/>
          <w:spacing w:val="-4"/>
          <w:sz w:val="22"/>
          <w:szCs w:val="22"/>
          <w:lang w:eastAsia="ja-JP"/>
        </w:rPr>
        <w:t>Dans notre vie quotidienne</w:t>
      </w:r>
      <w:r w:rsidR="003D56EA">
        <w:rPr>
          <w:rFonts w:ascii="Century Gothic" w:hAnsi="Century Gothic"/>
          <w:spacing w:val="-4"/>
          <w:sz w:val="22"/>
          <w:szCs w:val="22"/>
          <w:lang w:eastAsia="ja-JP"/>
        </w:rPr>
        <w:t>,</w:t>
      </w:r>
      <w:r w:rsidRPr="00D73D8B">
        <w:rPr>
          <w:rFonts w:ascii="Century Gothic" w:hAnsi="Century Gothic"/>
          <w:spacing w:val="-4"/>
          <w:sz w:val="22"/>
          <w:szCs w:val="22"/>
          <w:lang w:eastAsia="ja-JP"/>
        </w:rPr>
        <w:t xml:space="preserve"> nous n’échappons pas aux choix à faire entre le bien et le mal. La Bible aussi est remplie d’exemples de gens qui avaient des choix à faire et qui peuvent nous aider pour notre vie. L’étude de cette semaine sur Néhémie, un ‘réparateur’, et deux épisodes de la vie de David peuvent nous aider à réfléchir plus en profondeur.</w:t>
      </w:r>
    </w:p>
    <w:p w14:paraId="716A09C2" w14:textId="77777777" w:rsidR="00A2357B" w:rsidRPr="00D73D8B" w:rsidRDefault="00A2357B" w:rsidP="00A2357B">
      <w:pPr>
        <w:shd w:val="clear" w:color="auto" w:fill="E6E6E6"/>
        <w:spacing w:before="240"/>
        <w:jc w:val="both"/>
        <w:rPr>
          <w:rFonts w:ascii="Century Gothic" w:hAnsi="Century Gothic"/>
          <w:b/>
          <w:sz w:val="22"/>
          <w:szCs w:val="22"/>
        </w:rPr>
      </w:pPr>
      <w:r w:rsidRPr="00D73D8B">
        <w:rPr>
          <w:rFonts w:ascii="Century Gothic" w:hAnsi="Century Gothic"/>
          <w:sz w:val="22"/>
          <w:szCs w:val="22"/>
          <w:highlight w:val="yellow"/>
        </w:rPr>
        <w:sym w:font="Wingdings 2" w:char="F03A"/>
      </w:r>
      <w:r w:rsidRPr="00D73D8B">
        <w:rPr>
          <w:rFonts w:ascii="Century Gothic" w:hAnsi="Century Gothic"/>
          <w:sz w:val="22"/>
          <w:szCs w:val="22"/>
        </w:rPr>
        <w:t xml:space="preserve"> </w:t>
      </w:r>
      <w:r w:rsidRPr="00D73D8B">
        <w:rPr>
          <w:rFonts w:ascii="Century Gothic" w:hAnsi="Century Gothic"/>
          <w:b/>
          <w:sz w:val="22"/>
          <w:szCs w:val="22"/>
        </w:rPr>
        <w:t>Néhémie (2:11-16)</w:t>
      </w:r>
    </w:p>
    <w:p w14:paraId="0C05457A" w14:textId="77777777" w:rsidR="001E03C9" w:rsidRPr="00D73D8B" w:rsidRDefault="00A2357B" w:rsidP="00A2357B">
      <w:pPr>
        <w:rPr>
          <w:rFonts w:ascii="Century Gothic" w:eastAsiaTheme="minorEastAsia" w:hAnsi="Century Gothic" w:cs="Arial"/>
          <w:color w:val="3366FF"/>
          <w:sz w:val="22"/>
          <w:szCs w:val="22"/>
          <w:lang w:eastAsia="en-US"/>
        </w:rPr>
      </w:pPr>
      <w:r w:rsidRPr="00D73D8B">
        <w:rPr>
          <w:rFonts w:ascii="Century Gothic" w:eastAsiaTheme="minorEastAsia" w:hAnsi="Century Gothic" w:cs="Arial"/>
          <w:bCs/>
          <w:color w:val="3366FF"/>
          <w:sz w:val="22"/>
          <w:szCs w:val="22"/>
          <w:lang w:eastAsia="en-US"/>
        </w:rPr>
        <w:t xml:space="preserve">« Paroles de Néhémie, fils de </w:t>
      </w:r>
      <w:proofErr w:type="spellStart"/>
      <w:r w:rsidRPr="00D73D8B">
        <w:rPr>
          <w:rFonts w:ascii="Century Gothic" w:eastAsiaTheme="minorEastAsia" w:hAnsi="Century Gothic" w:cs="Arial"/>
          <w:bCs/>
          <w:color w:val="3366FF"/>
          <w:sz w:val="22"/>
          <w:szCs w:val="22"/>
          <w:lang w:eastAsia="en-US"/>
        </w:rPr>
        <w:t>Hakalia</w:t>
      </w:r>
      <w:proofErr w:type="spellEnd"/>
      <w:r w:rsidRPr="00D73D8B">
        <w:rPr>
          <w:rFonts w:ascii="Century Gothic" w:eastAsiaTheme="minorEastAsia" w:hAnsi="Century Gothic" w:cs="Arial"/>
          <w:bCs/>
          <w:color w:val="3366FF"/>
          <w:sz w:val="22"/>
          <w:szCs w:val="22"/>
          <w:lang w:eastAsia="en-US"/>
        </w:rPr>
        <w:t xml:space="preserve">. Au mois de </w:t>
      </w:r>
      <w:proofErr w:type="spellStart"/>
      <w:r w:rsidRPr="00D73D8B">
        <w:rPr>
          <w:rFonts w:ascii="Century Gothic" w:eastAsiaTheme="minorEastAsia" w:hAnsi="Century Gothic" w:cs="Arial"/>
          <w:bCs/>
          <w:color w:val="3366FF"/>
          <w:sz w:val="22"/>
          <w:szCs w:val="22"/>
          <w:lang w:eastAsia="en-US"/>
        </w:rPr>
        <w:t>Kislev</w:t>
      </w:r>
      <w:proofErr w:type="spellEnd"/>
      <w:r w:rsidRPr="00D73D8B">
        <w:rPr>
          <w:rFonts w:ascii="Century Gothic" w:eastAsiaTheme="minorEastAsia" w:hAnsi="Century Gothic" w:cs="Arial"/>
          <w:bCs/>
          <w:color w:val="3366FF"/>
          <w:sz w:val="22"/>
          <w:szCs w:val="22"/>
          <w:lang w:eastAsia="en-US"/>
        </w:rPr>
        <w:t xml:space="preserve">, la vingtième année, comme j'étais à Suse la citadelle, </w:t>
      </w:r>
      <w:r w:rsidRPr="00D73D8B">
        <w:rPr>
          <w:rFonts w:ascii="Century Gothic" w:eastAsiaTheme="minorEastAsia" w:hAnsi="Century Gothic" w:cs="Arial"/>
          <w:bCs/>
          <w:color w:val="3366FF"/>
          <w:sz w:val="22"/>
          <w:szCs w:val="22"/>
          <w:vertAlign w:val="superscript"/>
          <w:lang w:eastAsia="en-US"/>
        </w:rPr>
        <w:t>2</w:t>
      </w:r>
      <w:r w:rsidRPr="00D73D8B">
        <w:rPr>
          <w:rFonts w:ascii="Century Gothic" w:eastAsiaTheme="minorEastAsia" w:hAnsi="Century Gothic" w:cs="Arial"/>
          <w:color w:val="3366FF"/>
          <w:sz w:val="22"/>
          <w:szCs w:val="22"/>
          <w:lang w:eastAsia="en-US"/>
        </w:rPr>
        <w:t>Hanani, l'un de mes frères, et quelques hommes arrivèrent de Juda. Je les interrogeai au sujet des Judéens rescapés qui étaient restés de la captivité, et au sujet de Jérusalem. » - 1 :1,2</w:t>
      </w:r>
    </w:p>
    <w:p w14:paraId="4146FF4F" w14:textId="77777777" w:rsidR="00A2357B" w:rsidRPr="00D73D8B" w:rsidRDefault="00A2357B" w:rsidP="00A2357B">
      <w:pPr>
        <w:rPr>
          <w:rFonts w:ascii="Century Gothic" w:eastAsiaTheme="minorEastAsia" w:hAnsi="Century Gothic" w:cs="Arial"/>
          <w:color w:val="3366FF"/>
          <w:sz w:val="22"/>
          <w:szCs w:val="22"/>
          <w:lang w:eastAsia="en-US"/>
        </w:rPr>
      </w:pPr>
    </w:p>
    <w:p w14:paraId="5BBD570F" w14:textId="7967D28D" w:rsidR="00A2357B" w:rsidRPr="00D73D8B" w:rsidRDefault="00A2357B" w:rsidP="00A2357B">
      <w:pPr>
        <w:rPr>
          <w:rFonts w:ascii="Century Gothic" w:hAnsi="Century Gothic"/>
          <w:sz w:val="22"/>
          <w:szCs w:val="22"/>
        </w:rPr>
      </w:pPr>
      <w:r w:rsidRPr="00D73D8B">
        <w:rPr>
          <w:rFonts w:ascii="Century Gothic" w:hAnsi="Century Gothic"/>
          <w:sz w:val="22"/>
          <w:szCs w:val="22"/>
        </w:rPr>
        <w:t>Dans le premier chapitre</w:t>
      </w:r>
      <w:r w:rsidR="003D56EA">
        <w:rPr>
          <w:rFonts w:ascii="Century Gothic" w:hAnsi="Century Gothic"/>
          <w:sz w:val="22"/>
          <w:szCs w:val="22"/>
        </w:rPr>
        <w:t>,</w:t>
      </w:r>
      <w:r w:rsidRPr="00D73D8B">
        <w:rPr>
          <w:rFonts w:ascii="Century Gothic" w:hAnsi="Century Gothic"/>
          <w:sz w:val="22"/>
          <w:szCs w:val="22"/>
        </w:rPr>
        <w:t xml:space="preserve"> nous découvrons la réaction de Jérémie lorsque son compatriote </w:t>
      </w:r>
      <w:proofErr w:type="spellStart"/>
      <w:r w:rsidRPr="00D73D8B">
        <w:rPr>
          <w:rFonts w:ascii="Century Gothic" w:hAnsi="Century Gothic"/>
          <w:sz w:val="22"/>
          <w:szCs w:val="22"/>
        </w:rPr>
        <w:t>Hanani</w:t>
      </w:r>
      <w:proofErr w:type="spellEnd"/>
      <w:r w:rsidRPr="00D73D8B">
        <w:rPr>
          <w:rFonts w:ascii="Century Gothic" w:hAnsi="Century Gothic"/>
          <w:sz w:val="22"/>
          <w:szCs w:val="22"/>
        </w:rPr>
        <w:t xml:space="preserve"> lui annonce de mauvaises nouvelles concernant Jérusalem et les gens qui y habitent. Le mur </w:t>
      </w:r>
      <w:r w:rsidR="003D56EA">
        <w:rPr>
          <w:rFonts w:ascii="Century Gothic" w:hAnsi="Century Gothic"/>
          <w:sz w:val="22"/>
          <w:szCs w:val="22"/>
        </w:rPr>
        <w:t>est</w:t>
      </w:r>
      <w:r w:rsidRPr="00D73D8B">
        <w:rPr>
          <w:rFonts w:ascii="Century Gothic" w:hAnsi="Century Gothic"/>
          <w:sz w:val="22"/>
          <w:szCs w:val="22"/>
        </w:rPr>
        <w:t xml:space="preserve"> tou</w:t>
      </w:r>
      <w:r w:rsidRPr="00D73D8B">
        <w:rPr>
          <w:rFonts w:ascii="Century Gothic" w:hAnsi="Century Gothic"/>
          <w:sz w:val="22"/>
          <w:szCs w:val="22"/>
        </w:rPr>
        <w:softHyphen/>
        <w:t xml:space="preserve">jours en ruine et les portes </w:t>
      </w:r>
      <w:proofErr w:type="gramStart"/>
      <w:r w:rsidRPr="00D73D8B">
        <w:rPr>
          <w:rFonts w:ascii="Century Gothic" w:hAnsi="Century Gothic"/>
          <w:sz w:val="22"/>
          <w:szCs w:val="22"/>
        </w:rPr>
        <w:t>brûlées</w:t>
      </w:r>
      <w:proofErr w:type="gramEnd"/>
      <w:r w:rsidRPr="00D73D8B">
        <w:rPr>
          <w:rFonts w:ascii="Century Gothic" w:hAnsi="Century Gothic"/>
          <w:sz w:val="22"/>
          <w:szCs w:val="22"/>
        </w:rPr>
        <w:t>. Néhémie s’assied pour pleurer. Il est e</w:t>
      </w:r>
      <w:r w:rsidR="00854E09">
        <w:rPr>
          <w:rFonts w:ascii="Century Gothic" w:hAnsi="Century Gothic"/>
          <w:sz w:val="22"/>
          <w:szCs w:val="22"/>
        </w:rPr>
        <w:t>n</w:t>
      </w:r>
      <w:r w:rsidRPr="00D73D8B">
        <w:rPr>
          <w:rFonts w:ascii="Century Gothic" w:hAnsi="Century Gothic"/>
          <w:sz w:val="22"/>
          <w:szCs w:val="22"/>
        </w:rPr>
        <w:t xml:space="preserve"> deuil durant plusieurs jours et prie Dieu pour recevoir de l’aide. Voulant quitter la cour pour aller à Jérusalem, il pri</w:t>
      </w:r>
      <w:r w:rsidR="00854E09">
        <w:rPr>
          <w:rFonts w:ascii="Century Gothic" w:hAnsi="Century Gothic"/>
          <w:sz w:val="22"/>
          <w:szCs w:val="22"/>
        </w:rPr>
        <w:t>e</w:t>
      </w:r>
      <w:r w:rsidRPr="00D73D8B">
        <w:rPr>
          <w:rFonts w:ascii="Century Gothic" w:hAnsi="Century Gothic"/>
          <w:sz w:val="22"/>
          <w:szCs w:val="22"/>
        </w:rPr>
        <w:t xml:space="preserve"> que le roi </w:t>
      </w:r>
      <w:proofErr w:type="spellStart"/>
      <w:r w:rsidRPr="00D73D8B">
        <w:rPr>
          <w:rFonts w:ascii="Century Gothic" w:hAnsi="Century Gothic"/>
          <w:sz w:val="22"/>
          <w:szCs w:val="22"/>
        </w:rPr>
        <w:t>Artaxerxès</w:t>
      </w:r>
      <w:proofErr w:type="spellEnd"/>
      <w:r w:rsidRPr="00D73D8B">
        <w:rPr>
          <w:rFonts w:ascii="Century Gothic" w:hAnsi="Century Gothic"/>
          <w:sz w:val="22"/>
          <w:szCs w:val="22"/>
        </w:rPr>
        <w:t xml:space="preserve"> lui soit favorable et réponde favorablement à ses requêtes.</w:t>
      </w:r>
    </w:p>
    <w:p w14:paraId="09C1C0BB" w14:textId="77777777" w:rsidR="00A2357B" w:rsidRPr="00D73D8B" w:rsidRDefault="00A2357B" w:rsidP="00A2357B">
      <w:pPr>
        <w:rPr>
          <w:rFonts w:ascii="Century Gothic" w:hAnsi="Century Gothic"/>
          <w:sz w:val="22"/>
          <w:szCs w:val="22"/>
        </w:rPr>
      </w:pPr>
    </w:p>
    <w:p w14:paraId="690B7716" w14:textId="445CDE90" w:rsidR="00A2357B" w:rsidRPr="00D73D8B" w:rsidRDefault="00A2357B" w:rsidP="00A2357B">
      <w:pPr>
        <w:rPr>
          <w:rFonts w:ascii="Century Gothic" w:hAnsi="Century Gothic"/>
          <w:sz w:val="22"/>
          <w:szCs w:val="22"/>
        </w:rPr>
      </w:pPr>
      <w:r w:rsidRPr="00D73D8B">
        <w:rPr>
          <w:rFonts w:ascii="Century Gothic" w:hAnsi="Century Gothic"/>
          <w:b/>
          <w:sz w:val="22"/>
          <w:szCs w:val="22"/>
        </w:rPr>
        <w:t xml:space="preserve">Note : </w:t>
      </w:r>
      <w:r w:rsidRPr="00D73D8B">
        <w:rPr>
          <w:rFonts w:ascii="Century Gothic" w:hAnsi="Century Gothic"/>
          <w:sz w:val="22"/>
          <w:szCs w:val="22"/>
        </w:rPr>
        <w:t>suivant la racine</w:t>
      </w:r>
      <w:r w:rsidR="000624AD" w:rsidRPr="00D73D8B">
        <w:rPr>
          <w:rFonts w:ascii="Century Gothic" w:hAnsi="Century Gothic"/>
          <w:sz w:val="22"/>
          <w:szCs w:val="22"/>
        </w:rPr>
        <w:t>,</w:t>
      </w:r>
      <w:r w:rsidRPr="00D73D8B">
        <w:rPr>
          <w:rFonts w:ascii="Century Gothic" w:hAnsi="Century Gothic"/>
          <w:sz w:val="22"/>
          <w:szCs w:val="22"/>
        </w:rPr>
        <w:t xml:space="preserve"> </w:t>
      </w:r>
      <w:r w:rsidR="000624AD" w:rsidRPr="00D73D8B">
        <w:rPr>
          <w:rFonts w:ascii="Century Gothic" w:hAnsi="Century Gothic"/>
          <w:sz w:val="22"/>
          <w:szCs w:val="22"/>
        </w:rPr>
        <w:t>le</w:t>
      </w:r>
      <w:r w:rsidRPr="00D73D8B">
        <w:rPr>
          <w:rFonts w:ascii="Century Gothic" w:hAnsi="Century Gothic"/>
          <w:sz w:val="22"/>
          <w:szCs w:val="22"/>
        </w:rPr>
        <w:t xml:space="preserve"> nom de son père, </w:t>
      </w:r>
      <w:proofErr w:type="spellStart"/>
      <w:r w:rsidRPr="00D73D8B">
        <w:rPr>
          <w:rFonts w:ascii="Century Gothic" w:hAnsi="Century Gothic"/>
          <w:sz w:val="22"/>
          <w:szCs w:val="22"/>
        </w:rPr>
        <w:t>Hakalia</w:t>
      </w:r>
      <w:proofErr w:type="spellEnd"/>
      <w:r w:rsidR="000624AD" w:rsidRPr="00D73D8B">
        <w:rPr>
          <w:rFonts w:ascii="Century Gothic" w:hAnsi="Century Gothic"/>
          <w:sz w:val="22"/>
          <w:szCs w:val="22"/>
        </w:rPr>
        <w:t>, peut signifier ‘Le Seigneur rend sombre’ (attris</w:t>
      </w:r>
      <w:r w:rsidR="00854E09">
        <w:rPr>
          <w:rFonts w:ascii="Century Gothic" w:hAnsi="Century Gothic"/>
          <w:sz w:val="22"/>
          <w:szCs w:val="22"/>
        </w:rPr>
        <w:softHyphen/>
      </w:r>
      <w:r w:rsidR="000624AD" w:rsidRPr="00D73D8B">
        <w:rPr>
          <w:rFonts w:ascii="Century Gothic" w:hAnsi="Century Gothic"/>
          <w:sz w:val="22"/>
          <w:szCs w:val="22"/>
        </w:rPr>
        <w:t xml:space="preserve">te), ce qui décrirait bien la situation autour de l’exil babylonien. Une autre signification serait : celui qui attend le Seigneur. Là c’est plutôt l’espérance et la confiance qui </w:t>
      </w:r>
      <w:r w:rsidR="00854E09">
        <w:rPr>
          <w:rFonts w:ascii="Century Gothic" w:hAnsi="Century Gothic"/>
          <w:sz w:val="22"/>
          <w:szCs w:val="22"/>
        </w:rPr>
        <w:t>sont</w:t>
      </w:r>
      <w:r w:rsidR="000624AD" w:rsidRPr="00D73D8B">
        <w:rPr>
          <w:rFonts w:ascii="Century Gothic" w:hAnsi="Century Gothic"/>
          <w:sz w:val="22"/>
          <w:szCs w:val="22"/>
        </w:rPr>
        <w:t xml:space="preserve"> exprimée</w:t>
      </w:r>
      <w:r w:rsidR="00854E09">
        <w:rPr>
          <w:rFonts w:ascii="Century Gothic" w:hAnsi="Century Gothic"/>
          <w:sz w:val="22"/>
          <w:szCs w:val="22"/>
        </w:rPr>
        <w:t>s</w:t>
      </w:r>
      <w:r w:rsidR="000624AD" w:rsidRPr="00D73D8B">
        <w:rPr>
          <w:rFonts w:ascii="Century Gothic" w:hAnsi="Century Gothic"/>
          <w:sz w:val="22"/>
          <w:szCs w:val="22"/>
        </w:rPr>
        <w:t>. Quoi qu’il en soit, la notion d’espoir est très présente dans le nom de son fils, Néhémie : le Seigneur console.</w:t>
      </w:r>
    </w:p>
    <w:p w14:paraId="77E466D3" w14:textId="77777777" w:rsidR="000624AD" w:rsidRPr="00D73D8B" w:rsidRDefault="000624AD" w:rsidP="00A2357B">
      <w:pPr>
        <w:rPr>
          <w:rFonts w:ascii="Century Gothic" w:hAnsi="Century Gothic"/>
          <w:sz w:val="22"/>
          <w:szCs w:val="22"/>
        </w:rPr>
      </w:pPr>
    </w:p>
    <w:p w14:paraId="104992B5" w14:textId="77777777" w:rsidR="000624AD" w:rsidRPr="00D73D8B" w:rsidRDefault="00453885" w:rsidP="000624AD">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718DEC83" w14:textId="46D66AE7" w:rsidR="000624AD" w:rsidRPr="00D73D8B" w:rsidRDefault="00453885" w:rsidP="000624A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Au début du premier chapitre</w:t>
      </w:r>
      <w:r w:rsidR="00854E09">
        <w:rPr>
          <w:rFonts w:ascii="Century Gothic" w:hAnsi="Century Gothic"/>
          <w:iCs/>
          <w:color w:val="800000"/>
          <w:spacing w:val="-4"/>
          <w:sz w:val="22"/>
          <w:szCs w:val="22"/>
        </w:rPr>
        <w:t>,</w:t>
      </w:r>
      <w:r w:rsidRPr="00D73D8B">
        <w:rPr>
          <w:rFonts w:ascii="Century Gothic" w:hAnsi="Century Gothic"/>
          <w:iCs/>
          <w:color w:val="800000"/>
          <w:spacing w:val="-4"/>
          <w:sz w:val="22"/>
          <w:szCs w:val="22"/>
        </w:rPr>
        <w:t xml:space="preserve"> Néhémie </w:t>
      </w:r>
      <w:r w:rsidRPr="00D73D8B">
        <w:rPr>
          <w:rFonts w:ascii="Century Gothic" w:hAnsi="Century Gothic"/>
          <w:b/>
          <w:iCs/>
          <w:color w:val="800000"/>
          <w:spacing w:val="-4"/>
          <w:sz w:val="22"/>
          <w:szCs w:val="22"/>
        </w:rPr>
        <w:t>prend conscience</w:t>
      </w:r>
      <w:r w:rsidRPr="00D73D8B">
        <w:rPr>
          <w:rFonts w:ascii="Century Gothic" w:hAnsi="Century Gothic"/>
          <w:iCs/>
          <w:color w:val="800000"/>
          <w:spacing w:val="-4"/>
          <w:sz w:val="22"/>
          <w:szCs w:val="22"/>
        </w:rPr>
        <w:t xml:space="preserve"> de la situat</w:t>
      </w:r>
      <w:r w:rsidR="00854E09">
        <w:rPr>
          <w:rFonts w:ascii="Century Gothic" w:hAnsi="Century Gothic"/>
          <w:iCs/>
          <w:color w:val="800000"/>
          <w:spacing w:val="-4"/>
          <w:sz w:val="22"/>
          <w:szCs w:val="22"/>
        </w:rPr>
        <w:t>ion misérable de Jérusalem et d</w:t>
      </w:r>
      <w:r w:rsidRPr="00D73D8B">
        <w:rPr>
          <w:rFonts w:ascii="Century Gothic" w:hAnsi="Century Gothic"/>
          <w:iCs/>
          <w:color w:val="800000"/>
          <w:spacing w:val="-4"/>
          <w:sz w:val="22"/>
          <w:szCs w:val="22"/>
        </w:rPr>
        <w:t>es conséquences concrètes pour lui et le peuple. Cela conduit à sa demande aux versets 5 à 11. Comment pouvons-nous devenir vraiment conscients de notre situation en tant qu’individu / église ?</w:t>
      </w:r>
    </w:p>
    <w:p w14:paraId="6CB757B8" w14:textId="77777777" w:rsidR="00453885" w:rsidRPr="00D73D8B" w:rsidRDefault="00453885" w:rsidP="000624A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 xml:space="preserve">Néhémie avait besoin de quelques jours pour </w:t>
      </w:r>
      <w:r w:rsidRPr="00D73D8B">
        <w:rPr>
          <w:rFonts w:ascii="Century Gothic" w:hAnsi="Century Gothic"/>
          <w:b/>
          <w:iCs/>
          <w:color w:val="800000"/>
          <w:spacing w:val="-4"/>
          <w:sz w:val="22"/>
          <w:szCs w:val="22"/>
        </w:rPr>
        <w:t>réfléchir avant de passer à l’action</w:t>
      </w:r>
      <w:r w:rsidRPr="00D73D8B">
        <w:rPr>
          <w:rFonts w:ascii="Century Gothic" w:hAnsi="Century Gothic"/>
          <w:iCs/>
          <w:color w:val="800000"/>
          <w:spacing w:val="-4"/>
          <w:sz w:val="22"/>
          <w:szCs w:val="22"/>
        </w:rPr>
        <w:t>. Comment réagis-tu à son deuil ? Normal / exagéré ? As-tu besoin d’un certain temps pour réfléchir ?</w:t>
      </w:r>
    </w:p>
    <w:p w14:paraId="50AD310B" w14:textId="2AD0085F" w:rsidR="00453885" w:rsidRPr="00D73D8B" w:rsidRDefault="00453885" w:rsidP="000624A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proofErr w:type="spellStart"/>
      <w:r w:rsidRPr="00D73D8B">
        <w:rPr>
          <w:rFonts w:ascii="Century Gothic" w:hAnsi="Century Gothic"/>
          <w:iCs/>
          <w:color w:val="800000"/>
          <w:spacing w:val="-4"/>
          <w:sz w:val="22"/>
          <w:szCs w:val="22"/>
        </w:rPr>
        <w:t>What’s</w:t>
      </w:r>
      <w:proofErr w:type="spellEnd"/>
      <w:r w:rsidRPr="00D73D8B">
        <w:rPr>
          <w:rFonts w:ascii="Century Gothic" w:hAnsi="Century Gothic"/>
          <w:iCs/>
          <w:color w:val="800000"/>
          <w:spacing w:val="-4"/>
          <w:sz w:val="22"/>
          <w:szCs w:val="22"/>
        </w:rPr>
        <w:t xml:space="preserve"> in a </w:t>
      </w:r>
      <w:proofErr w:type="spellStart"/>
      <w:r w:rsidRPr="00D73D8B">
        <w:rPr>
          <w:rFonts w:ascii="Century Gothic" w:hAnsi="Century Gothic"/>
          <w:iCs/>
          <w:color w:val="800000"/>
          <w:spacing w:val="-4"/>
          <w:sz w:val="22"/>
          <w:szCs w:val="22"/>
        </w:rPr>
        <w:t>name</w:t>
      </w:r>
      <w:proofErr w:type="spellEnd"/>
      <w:r w:rsidRPr="00D73D8B">
        <w:rPr>
          <w:rFonts w:ascii="Century Gothic" w:hAnsi="Century Gothic"/>
          <w:iCs/>
          <w:color w:val="800000"/>
          <w:spacing w:val="-4"/>
          <w:sz w:val="22"/>
          <w:szCs w:val="22"/>
        </w:rPr>
        <w:t xml:space="preserve">… Attendre </w:t>
      </w:r>
      <w:r w:rsidRPr="00D73D8B">
        <w:rPr>
          <w:rFonts w:ascii="Century Gothic" w:hAnsi="Century Gothic"/>
          <w:b/>
          <w:iCs/>
          <w:color w:val="800000"/>
          <w:spacing w:val="-4"/>
          <w:sz w:val="22"/>
          <w:szCs w:val="22"/>
        </w:rPr>
        <w:t xml:space="preserve">consolation et espoir </w:t>
      </w:r>
      <w:r w:rsidRPr="00D73D8B">
        <w:rPr>
          <w:rFonts w:ascii="Century Gothic" w:hAnsi="Century Gothic"/>
          <w:iCs/>
          <w:color w:val="800000"/>
          <w:spacing w:val="-4"/>
          <w:sz w:val="22"/>
          <w:szCs w:val="22"/>
        </w:rPr>
        <w:t xml:space="preserve">de la part du Seigneur… Néhémie fait un pas de plus : il contribuera concrètement pour réaliser cette espérance ! </w:t>
      </w:r>
      <w:r w:rsidR="00FD50ED" w:rsidRPr="00D73D8B">
        <w:rPr>
          <w:rFonts w:ascii="Century Gothic" w:hAnsi="Century Gothic"/>
          <w:iCs/>
          <w:color w:val="800000"/>
          <w:spacing w:val="-4"/>
          <w:sz w:val="22"/>
          <w:szCs w:val="22"/>
        </w:rPr>
        <w:t>Trouves-tu importante l’idée d’une collaboration entre Dieu et l’homme ? Comment pouvons-nous contribuer activement et concrè</w:t>
      </w:r>
      <w:r w:rsidR="00FD50ED" w:rsidRPr="00D73D8B">
        <w:rPr>
          <w:rFonts w:ascii="Century Gothic" w:hAnsi="Century Gothic"/>
          <w:iCs/>
          <w:color w:val="800000"/>
          <w:spacing w:val="-4"/>
          <w:sz w:val="22"/>
          <w:szCs w:val="22"/>
        </w:rPr>
        <w:softHyphen/>
        <w:t>te</w:t>
      </w:r>
      <w:r w:rsidR="00FD50ED" w:rsidRPr="00D73D8B">
        <w:rPr>
          <w:rFonts w:ascii="Century Gothic" w:hAnsi="Century Gothic"/>
          <w:iCs/>
          <w:color w:val="800000"/>
          <w:spacing w:val="-4"/>
          <w:sz w:val="22"/>
          <w:szCs w:val="22"/>
        </w:rPr>
        <w:softHyphen/>
        <w:t>ment à l’espérance et la consolation aujourd’</w:t>
      </w:r>
      <w:r w:rsidR="00854E09">
        <w:rPr>
          <w:rFonts w:ascii="Century Gothic" w:hAnsi="Century Gothic"/>
          <w:iCs/>
          <w:color w:val="800000"/>
          <w:spacing w:val="-4"/>
          <w:sz w:val="22"/>
          <w:szCs w:val="22"/>
        </w:rPr>
        <w:t>h</w:t>
      </w:r>
      <w:r w:rsidR="00FD50ED" w:rsidRPr="00D73D8B">
        <w:rPr>
          <w:rFonts w:ascii="Century Gothic" w:hAnsi="Century Gothic"/>
          <w:iCs/>
          <w:color w:val="800000"/>
          <w:spacing w:val="-4"/>
          <w:sz w:val="22"/>
          <w:szCs w:val="22"/>
        </w:rPr>
        <w:t>ui ?</w:t>
      </w:r>
    </w:p>
    <w:p w14:paraId="1F3F4EEF" w14:textId="77777777" w:rsidR="000624AD" w:rsidRPr="00D73D8B" w:rsidRDefault="000624AD" w:rsidP="00A2357B">
      <w:pPr>
        <w:rPr>
          <w:rFonts w:ascii="Century Gothic" w:hAnsi="Century Gothic"/>
          <w:sz w:val="22"/>
          <w:szCs w:val="22"/>
        </w:rPr>
      </w:pPr>
    </w:p>
    <w:p w14:paraId="5AC3FBCB" w14:textId="77777777" w:rsidR="00FD50ED" w:rsidRPr="00D73D8B" w:rsidRDefault="00FD50ED" w:rsidP="00A2357B">
      <w:pPr>
        <w:rPr>
          <w:rFonts w:ascii="Century Gothic" w:eastAsiaTheme="minorEastAsia" w:hAnsi="Century Gothic" w:cs="Arial"/>
          <w:color w:val="3366FF"/>
          <w:spacing w:val="-6"/>
          <w:sz w:val="22"/>
          <w:szCs w:val="22"/>
          <w:lang w:eastAsia="en-US"/>
        </w:rPr>
      </w:pPr>
      <w:r w:rsidRPr="00D73D8B">
        <w:rPr>
          <w:rFonts w:ascii="Century Gothic" w:hAnsi="Century Gothic"/>
          <w:color w:val="3366FF"/>
          <w:spacing w:val="-6"/>
          <w:sz w:val="22"/>
          <w:szCs w:val="22"/>
        </w:rPr>
        <w:t>…</w:t>
      </w:r>
      <w:r w:rsidRPr="00D73D8B">
        <w:rPr>
          <w:rFonts w:ascii="Century Gothic" w:eastAsiaTheme="minorEastAsia" w:hAnsi="Century Gothic" w:cs="Arial"/>
          <w:color w:val="3366FF"/>
          <w:spacing w:val="-6"/>
          <w:sz w:val="22"/>
          <w:szCs w:val="22"/>
          <w:lang w:eastAsia="en-US"/>
        </w:rPr>
        <w:t xml:space="preserve"> comme le vin était devant lui, je pris le vin et je l'offris au roi. Jamais je n'avais paru triste devant lui. – 2:1</w:t>
      </w:r>
    </w:p>
    <w:p w14:paraId="2B9F73D6" w14:textId="09DDDFEF" w:rsidR="00FD50ED" w:rsidRPr="00D73D8B" w:rsidRDefault="00FD50ED" w:rsidP="00A2357B">
      <w:pPr>
        <w:rPr>
          <w:rFonts w:ascii="Century Gothic" w:hAnsi="Century Gothic"/>
          <w:color w:val="000000" w:themeColor="text1"/>
          <w:sz w:val="22"/>
          <w:szCs w:val="22"/>
        </w:rPr>
      </w:pPr>
      <w:r w:rsidRPr="00D73D8B">
        <w:rPr>
          <w:rFonts w:ascii="Century Gothic" w:hAnsi="Century Gothic"/>
          <w:color w:val="000000" w:themeColor="text1"/>
          <w:sz w:val="22"/>
          <w:szCs w:val="22"/>
        </w:rPr>
        <w:t>Au chapitre 2</w:t>
      </w:r>
      <w:r w:rsidR="00854E09">
        <w:rPr>
          <w:rFonts w:ascii="Century Gothic" w:hAnsi="Century Gothic"/>
          <w:color w:val="000000" w:themeColor="text1"/>
          <w:sz w:val="22"/>
          <w:szCs w:val="22"/>
        </w:rPr>
        <w:t>,</w:t>
      </w:r>
      <w:r w:rsidRPr="00D73D8B">
        <w:rPr>
          <w:rFonts w:ascii="Century Gothic" w:hAnsi="Century Gothic"/>
          <w:color w:val="000000" w:themeColor="text1"/>
          <w:sz w:val="22"/>
          <w:szCs w:val="22"/>
        </w:rPr>
        <w:t xml:space="preserve"> nous apprenons que le roi donne tout ce que Néhémie avait demandé : la permission d’aller à Jérusalem afin de reconstruire la ville, des lettres pour les gouverneurs, une lettre afin d’obtenir du bois du gardien du parc royal.</w:t>
      </w:r>
    </w:p>
    <w:p w14:paraId="1F2BB176" w14:textId="77777777" w:rsidR="00FD50ED" w:rsidRPr="00D73D8B" w:rsidRDefault="00FD50ED" w:rsidP="00A2357B">
      <w:pPr>
        <w:rPr>
          <w:rFonts w:ascii="Century Gothic" w:hAnsi="Century Gothic"/>
          <w:color w:val="000000" w:themeColor="text1"/>
          <w:sz w:val="22"/>
          <w:szCs w:val="22"/>
        </w:rPr>
      </w:pPr>
    </w:p>
    <w:p w14:paraId="6A43B1BD" w14:textId="77777777" w:rsidR="00FD50ED" w:rsidRPr="00D73D8B" w:rsidRDefault="00FD50ED" w:rsidP="00FD50ED">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42069081" w14:textId="62E1EED2" w:rsidR="00FD50ED" w:rsidRPr="00D73D8B" w:rsidRDefault="00FD50ED" w:rsidP="00FD50E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 xml:space="preserve">Les prières de Néhémie sont exaucées. </w:t>
      </w:r>
      <w:r w:rsidR="00854E09">
        <w:rPr>
          <w:rFonts w:ascii="Century Gothic" w:hAnsi="Century Gothic"/>
          <w:iCs/>
          <w:color w:val="800000"/>
          <w:spacing w:val="-4"/>
          <w:sz w:val="22"/>
          <w:szCs w:val="22"/>
        </w:rPr>
        <w:t>Quelle signification</w:t>
      </w:r>
      <w:r w:rsidRPr="00D73D8B">
        <w:rPr>
          <w:rFonts w:ascii="Century Gothic" w:hAnsi="Century Gothic"/>
          <w:iCs/>
          <w:color w:val="800000"/>
          <w:spacing w:val="-4"/>
          <w:sz w:val="22"/>
          <w:szCs w:val="22"/>
        </w:rPr>
        <w:t xml:space="preserve"> </w:t>
      </w:r>
      <w:r w:rsidRPr="00D73D8B">
        <w:rPr>
          <w:rFonts w:ascii="Century Gothic" w:hAnsi="Century Gothic"/>
          <w:b/>
          <w:iCs/>
          <w:color w:val="800000"/>
          <w:spacing w:val="-4"/>
          <w:sz w:val="22"/>
          <w:szCs w:val="22"/>
        </w:rPr>
        <w:t>la prière</w:t>
      </w:r>
      <w:r w:rsidRPr="00D73D8B">
        <w:rPr>
          <w:rFonts w:ascii="Century Gothic" w:hAnsi="Century Gothic"/>
          <w:iCs/>
          <w:color w:val="800000"/>
          <w:spacing w:val="-4"/>
          <w:sz w:val="22"/>
          <w:szCs w:val="22"/>
        </w:rPr>
        <w:t xml:space="preserve"> à Dieu </w:t>
      </w:r>
      <w:r w:rsidR="00854E09">
        <w:rPr>
          <w:rFonts w:ascii="Century Gothic" w:hAnsi="Century Gothic"/>
          <w:iCs/>
          <w:color w:val="800000"/>
          <w:spacing w:val="-4"/>
          <w:sz w:val="22"/>
          <w:szCs w:val="22"/>
        </w:rPr>
        <w:t xml:space="preserve">a-t-elle </w:t>
      </w:r>
      <w:r w:rsidRPr="00D73D8B">
        <w:rPr>
          <w:rFonts w:ascii="Century Gothic" w:hAnsi="Century Gothic"/>
          <w:iCs/>
          <w:color w:val="800000"/>
          <w:spacing w:val="-4"/>
          <w:sz w:val="22"/>
          <w:szCs w:val="22"/>
        </w:rPr>
        <w:t>pour toi ? Qu’est-</w:t>
      </w:r>
      <w:r w:rsidR="00854E09">
        <w:rPr>
          <w:rFonts w:ascii="Century Gothic" w:hAnsi="Century Gothic"/>
          <w:iCs/>
          <w:color w:val="800000"/>
          <w:spacing w:val="-4"/>
          <w:sz w:val="22"/>
          <w:szCs w:val="22"/>
        </w:rPr>
        <w:t xml:space="preserve">elle et que n'est-elle pas </w:t>
      </w:r>
      <w:r w:rsidRPr="00D73D8B">
        <w:rPr>
          <w:rFonts w:ascii="Century Gothic" w:hAnsi="Century Gothic"/>
          <w:iCs/>
          <w:color w:val="800000"/>
          <w:spacing w:val="-4"/>
          <w:sz w:val="22"/>
          <w:szCs w:val="22"/>
        </w:rPr>
        <w:t>? Comment pries-tu ?</w:t>
      </w:r>
    </w:p>
    <w:p w14:paraId="10E26D79" w14:textId="77777777" w:rsidR="00FD50ED" w:rsidRPr="00D73D8B" w:rsidRDefault="00FD50ED" w:rsidP="00FD50E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Néhémie ne se contentait pas de prier, il passait aussi à l’action. Qu’est-ce que cela nous apprend concernant le lien entre la prière et l’action ?</w:t>
      </w:r>
    </w:p>
    <w:p w14:paraId="598E6ECE" w14:textId="155F3E88" w:rsidR="00FD50ED" w:rsidRPr="00D73D8B" w:rsidRDefault="00FD50ED" w:rsidP="00FD50E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 xml:space="preserve">Au fond, en tant qu’échanson du roi, Néhémie n’avait pas une mauvaise vie. Mais dès qu’il entend la misère des Judéens, cela </w:t>
      </w:r>
      <w:r w:rsidR="00777D17">
        <w:rPr>
          <w:rFonts w:ascii="Century Gothic" w:hAnsi="Century Gothic"/>
          <w:iCs/>
          <w:color w:val="800000"/>
          <w:spacing w:val="-4"/>
          <w:sz w:val="22"/>
          <w:szCs w:val="22"/>
        </w:rPr>
        <w:t>le démange d'</w:t>
      </w:r>
      <w:r w:rsidRPr="00D73D8B">
        <w:rPr>
          <w:rFonts w:ascii="Century Gothic" w:hAnsi="Century Gothic"/>
          <w:iCs/>
          <w:color w:val="800000"/>
          <w:spacing w:val="-4"/>
          <w:sz w:val="22"/>
          <w:szCs w:val="22"/>
        </w:rPr>
        <w:t>agir. Comment réagissons-nous face aux problèmes des autres ? Y es-tu sensible ? Dans quelle mesure pouvons-nous faire quelque chose ? Et que penser d’</w:t>
      </w:r>
      <w:proofErr w:type="spellStart"/>
      <w:r w:rsidRPr="00D73D8B">
        <w:rPr>
          <w:rFonts w:ascii="Century Gothic" w:hAnsi="Century Gothic"/>
          <w:iCs/>
          <w:color w:val="800000"/>
          <w:spacing w:val="-4"/>
          <w:sz w:val="22"/>
          <w:szCs w:val="22"/>
        </w:rPr>
        <w:t>Artaxerxès</w:t>
      </w:r>
      <w:proofErr w:type="spellEnd"/>
      <w:r w:rsidRPr="00D73D8B">
        <w:rPr>
          <w:rFonts w:ascii="Century Gothic" w:hAnsi="Century Gothic"/>
          <w:iCs/>
          <w:color w:val="800000"/>
          <w:spacing w:val="-4"/>
          <w:sz w:val="22"/>
          <w:szCs w:val="22"/>
        </w:rPr>
        <w:t xml:space="preserve"> qui</w:t>
      </w:r>
      <w:r w:rsidR="00777D17">
        <w:rPr>
          <w:rFonts w:ascii="Century Gothic" w:hAnsi="Century Gothic"/>
          <w:iCs/>
          <w:color w:val="800000"/>
          <w:spacing w:val="-4"/>
          <w:sz w:val="22"/>
          <w:szCs w:val="22"/>
        </w:rPr>
        <w:t>,</w:t>
      </w:r>
      <w:r w:rsidRPr="00D73D8B">
        <w:rPr>
          <w:rFonts w:ascii="Century Gothic" w:hAnsi="Century Gothic"/>
          <w:iCs/>
          <w:color w:val="800000"/>
          <w:spacing w:val="-4"/>
          <w:sz w:val="22"/>
          <w:szCs w:val="22"/>
        </w:rPr>
        <w:t xml:space="preserve"> à sa façon</w:t>
      </w:r>
      <w:r w:rsidR="00777D17">
        <w:rPr>
          <w:rFonts w:ascii="Century Gothic" w:hAnsi="Century Gothic"/>
          <w:iCs/>
          <w:color w:val="800000"/>
          <w:spacing w:val="-4"/>
          <w:sz w:val="22"/>
          <w:szCs w:val="22"/>
        </w:rPr>
        <w:t>,</w:t>
      </w:r>
      <w:r w:rsidRPr="00D73D8B">
        <w:rPr>
          <w:rFonts w:ascii="Century Gothic" w:hAnsi="Century Gothic"/>
          <w:iCs/>
          <w:color w:val="800000"/>
          <w:spacing w:val="-4"/>
          <w:sz w:val="22"/>
          <w:szCs w:val="22"/>
        </w:rPr>
        <w:t xml:space="preserve"> contribue au bon projet ?</w:t>
      </w:r>
    </w:p>
    <w:p w14:paraId="483DC959" w14:textId="29ECD262" w:rsidR="00FD50ED" w:rsidRPr="00D73D8B" w:rsidRDefault="00FD50ED" w:rsidP="00FD50ED">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Au chapitre 2 :4 et 8</w:t>
      </w:r>
      <w:r w:rsidR="00777D17">
        <w:rPr>
          <w:rFonts w:ascii="Century Gothic" w:hAnsi="Century Gothic"/>
          <w:iCs/>
          <w:color w:val="800000"/>
          <w:spacing w:val="-4"/>
          <w:sz w:val="22"/>
          <w:szCs w:val="22"/>
        </w:rPr>
        <w:t>,</w:t>
      </w:r>
      <w:r w:rsidRPr="00D73D8B">
        <w:rPr>
          <w:rFonts w:ascii="Century Gothic" w:hAnsi="Century Gothic"/>
          <w:iCs/>
          <w:color w:val="800000"/>
          <w:spacing w:val="-4"/>
          <w:sz w:val="22"/>
          <w:szCs w:val="22"/>
        </w:rPr>
        <w:t xml:space="preserve"> nous voyons qu’il était important pour Néhémie de se sentir aidé par Dieu. Comment vois-tu Dieu dans ta vie quotidienne, et surtout dans des situations ou devant des choix difficiles ? </w:t>
      </w:r>
      <w:r w:rsidR="00777D17">
        <w:rPr>
          <w:rFonts w:ascii="Century Gothic" w:hAnsi="Century Gothic"/>
          <w:iCs/>
          <w:color w:val="800000"/>
          <w:spacing w:val="-4"/>
          <w:sz w:val="22"/>
          <w:szCs w:val="22"/>
        </w:rPr>
        <w:t xml:space="preserve"> </w:t>
      </w:r>
      <w:r w:rsidRPr="00D73D8B">
        <w:rPr>
          <w:rFonts w:ascii="Century Gothic" w:hAnsi="Century Gothic"/>
          <w:iCs/>
          <w:color w:val="800000"/>
          <w:spacing w:val="-4"/>
          <w:sz w:val="22"/>
          <w:szCs w:val="22"/>
        </w:rPr>
        <w:t>Serait</w:t>
      </w:r>
      <w:r w:rsidR="00777D17">
        <w:rPr>
          <w:rFonts w:ascii="Century Gothic" w:hAnsi="Century Gothic"/>
          <w:iCs/>
          <w:color w:val="800000"/>
          <w:spacing w:val="-4"/>
          <w:sz w:val="22"/>
          <w:szCs w:val="22"/>
        </w:rPr>
        <w:t>-</w:t>
      </w:r>
      <w:r w:rsidRPr="00D73D8B">
        <w:rPr>
          <w:rFonts w:ascii="Century Gothic" w:hAnsi="Century Gothic"/>
          <w:iCs/>
          <w:color w:val="800000"/>
          <w:spacing w:val="-4"/>
          <w:sz w:val="22"/>
          <w:szCs w:val="22"/>
        </w:rPr>
        <w:t>ce différent sans Lui ?</w:t>
      </w:r>
    </w:p>
    <w:p w14:paraId="0562467C" w14:textId="77777777" w:rsidR="00FD50ED" w:rsidRPr="00D73D8B" w:rsidRDefault="00FD50ED" w:rsidP="00A2357B">
      <w:pPr>
        <w:rPr>
          <w:rFonts w:ascii="Century Gothic" w:hAnsi="Century Gothic"/>
          <w:color w:val="000000" w:themeColor="text1"/>
          <w:sz w:val="22"/>
          <w:szCs w:val="22"/>
        </w:rPr>
      </w:pPr>
    </w:p>
    <w:p w14:paraId="2636ACC9" w14:textId="226D683B" w:rsidR="00CA363E" w:rsidRDefault="00826DC5" w:rsidP="00A2357B">
      <w:pPr>
        <w:rPr>
          <w:rFonts w:ascii="Century Gothic" w:eastAsiaTheme="minorEastAsia" w:hAnsi="Century Gothic" w:cs="Arial"/>
          <w:color w:val="3366FF"/>
          <w:sz w:val="22"/>
          <w:szCs w:val="22"/>
          <w:lang w:eastAsia="en-US"/>
        </w:rPr>
      </w:pPr>
      <w:r w:rsidRPr="00CA363E">
        <w:rPr>
          <w:rFonts w:ascii="Century Gothic" w:eastAsiaTheme="minorEastAsia" w:hAnsi="Century Gothic" w:cs="Arial"/>
          <w:color w:val="3366FF"/>
          <w:sz w:val="22"/>
          <w:szCs w:val="22"/>
          <w:lang w:eastAsia="en-US"/>
        </w:rPr>
        <w:t>« </w:t>
      </w:r>
      <w:proofErr w:type="spellStart"/>
      <w:r w:rsidRPr="00CA363E">
        <w:rPr>
          <w:rFonts w:ascii="Century Gothic" w:eastAsiaTheme="minorEastAsia" w:hAnsi="Century Gothic" w:cs="Arial"/>
          <w:color w:val="3366FF"/>
          <w:sz w:val="22"/>
          <w:szCs w:val="22"/>
          <w:lang w:eastAsia="en-US"/>
        </w:rPr>
        <w:t>Sanballat</w:t>
      </w:r>
      <w:proofErr w:type="spellEnd"/>
      <w:r w:rsidRPr="00CA363E">
        <w:rPr>
          <w:rFonts w:ascii="Century Gothic" w:eastAsiaTheme="minorEastAsia" w:hAnsi="Century Gothic" w:cs="Arial"/>
          <w:color w:val="3366FF"/>
          <w:sz w:val="22"/>
          <w:szCs w:val="22"/>
          <w:lang w:eastAsia="en-US"/>
        </w:rPr>
        <w:t xml:space="preserve">, le </w:t>
      </w:r>
      <w:proofErr w:type="spellStart"/>
      <w:r w:rsidRPr="00CA363E">
        <w:rPr>
          <w:rFonts w:ascii="Century Gothic" w:eastAsiaTheme="minorEastAsia" w:hAnsi="Century Gothic" w:cs="Arial"/>
          <w:color w:val="3366FF"/>
          <w:sz w:val="22"/>
          <w:szCs w:val="22"/>
          <w:lang w:eastAsia="en-US"/>
        </w:rPr>
        <w:t>Horonite</w:t>
      </w:r>
      <w:proofErr w:type="spellEnd"/>
      <w:r w:rsidRPr="00CA363E">
        <w:rPr>
          <w:rFonts w:ascii="Century Gothic" w:eastAsiaTheme="minorEastAsia" w:hAnsi="Century Gothic" w:cs="Arial"/>
          <w:color w:val="3366FF"/>
          <w:sz w:val="22"/>
          <w:szCs w:val="22"/>
          <w:lang w:eastAsia="en-US"/>
        </w:rPr>
        <w:t xml:space="preserve">, et </w:t>
      </w:r>
      <w:proofErr w:type="spellStart"/>
      <w:r w:rsidRPr="00CA363E">
        <w:rPr>
          <w:rFonts w:ascii="Century Gothic" w:eastAsiaTheme="minorEastAsia" w:hAnsi="Century Gothic" w:cs="Arial"/>
          <w:color w:val="3366FF"/>
          <w:sz w:val="22"/>
          <w:szCs w:val="22"/>
          <w:lang w:eastAsia="en-US"/>
        </w:rPr>
        <w:t>Tobiya</w:t>
      </w:r>
      <w:proofErr w:type="spellEnd"/>
      <w:r w:rsidRPr="00CA363E">
        <w:rPr>
          <w:rFonts w:ascii="Century Gothic" w:eastAsiaTheme="minorEastAsia" w:hAnsi="Century Gothic" w:cs="Arial"/>
          <w:color w:val="3366FF"/>
          <w:sz w:val="22"/>
          <w:szCs w:val="22"/>
          <w:lang w:eastAsia="en-US"/>
        </w:rPr>
        <w:t>, l'administrateur ammonite, l'ayant appris, prirent très mal le fait qu'un homme soit venu pour le bien des Israélites. » - 1 :10</w:t>
      </w:r>
    </w:p>
    <w:p w14:paraId="5A4474DA" w14:textId="77777777" w:rsidR="00CA363E" w:rsidRDefault="00CA363E">
      <w:pPr>
        <w:rPr>
          <w:rFonts w:ascii="Century Gothic" w:eastAsiaTheme="minorEastAsia" w:hAnsi="Century Gothic" w:cs="Arial"/>
          <w:color w:val="3366FF"/>
          <w:sz w:val="22"/>
          <w:szCs w:val="22"/>
          <w:lang w:eastAsia="en-US"/>
        </w:rPr>
      </w:pPr>
      <w:r>
        <w:rPr>
          <w:rFonts w:ascii="Century Gothic" w:eastAsiaTheme="minorEastAsia" w:hAnsi="Century Gothic" w:cs="Arial"/>
          <w:color w:val="3366FF"/>
          <w:sz w:val="22"/>
          <w:szCs w:val="22"/>
          <w:lang w:eastAsia="en-US"/>
        </w:rPr>
        <w:br w:type="page"/>
      </w:r>
    </w:p>
    <w:p w14:paraId="032A4DC4" w14:textId="77777777" w:rsidR="00826DC5" w:rsidRPr="00D73D8B" w:rsidRDefault="00826DC5" w:rsidP="00826DC5">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lastRenderedPageBreak/>
        <w:t>Parlons-en</w:t>
      </w:r>
    </w:p>
    <w:p w14:paraId="08F604CA" w14:textId="43D79FF7" w:rsidR="00826DC5" w:rsidRPr="00D73D8B" w:rsidRDefault="00826DC5" w:rsidP="00826DC5">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 xml:space="preserve">Quelle est ton attitude face aux mesures prises dans le but </w:t>
      </w:r>
      <w:r w:rsidRPr="00D73D8B">
        <w:rPr>
          <w:rFonts w:ascii="Century Gothic" w:hAnsi="Century Gothic"/>
          <w:b/>
          <w:iCs/>
          <w:color w:val="800000"/>
          <w:spacing w:val="-4"/>
          <w:sz w:val="22"/>
          <w:szCs w:val="22"/>
        </w:rPr>
        <w:t>d’aider les plus faibles</w:t>
      </w:r>
      <w:r w:rsidRPr="00D73D8B">
        <w:rPr>
          <w:rFonts w:ascii="Century Gothic" w:hAnsi="Century Gothic"/>
          <w:iCs/>
          <w:color w:val="800000"/>
          <w:spacing w:val="-4"/>
          <w:sz w:val="22"/>
          <w:szCs w:val="22"/>
        </w:rPr>
        <w:t xml:space="preserve"> dans la société à construire un avenir meilleur (les pauvres, les orphelins, les réfugiés,…) ?</w:t>
      </w:r>
    </w:p>
    <w:p w14:paraId="4220A5E4" w14:textId="0F43ABBC" w:rsidR="00826DC5" w:rsidRPr="00D73D8B" w:rsidRDefault="00826DC5" w:rsidP="00826DC5">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As-tu déjà été mal vu lorsque tu voulais aider quelqu’un ? Néhémie a dû faire face à des adversaires et des sabotages… Un ‘</w:t>
      </w:r>
      <w:r w:rsidRPr="00D73D8B">
        <w:rPr>
          <w:rFonts w:ascii="Century Gothic" w:hAnsi="Century Gothic"/>
          <w:b/>
          <w:iCs/>
          <w:color w:val="800000"/>
          <w:spacing w:val="-4"/>
          <w:sz w:val="22"/>
          <w:szCs w:val="22"/>
        </w:rPr>
        <w:t>vent contraire’</w:t>
      </w:r>
      <w:r w:rsidR="00CA363E">
        <w:rPr>
          <w:rFonts w:ascii="Century Gothic" w:hAnsi="Century Gothic"/>
          <w:b/>
          <w:iCs/>
          <w:color w:val="800000"/>
          <w:spacing w:val="-4"/>
          <w:sz w:val="22"/>
          <w:szCs w:val="22"/>
        </w:rPr>
        <w:t>,</w:t>
      </w:r>
      <w:r w:rsidRPr="00D73D8B">
        <w:rPr>
          <w:rFonts w:ascii="Century Gothic" w:hAnsi="Century Gothic"/>
          <w:iCs/>
          <w:color w:val="800000"/>
          <w:spacing w:val="-4"/>
          <w:sz w:val="22"/>
          <w:szCs w:val="22"/>
        </w:rPr>
        <w:t xml:space="preserve"> est-ce une raison suffisante pour ne rien faire ?</w:t>
      </w:r>
    </w:p>
    <w:p w14:paraId="1D9C8437" w14:textId="77777777" w:rsidR="00826DC5" w:rsidRPr="00D73D8B" w:rsidRDefault="00826DC5" w:rsidP="00A2357B">
      <w:pPr>
        <w:rPr>
          <w:rFonts w:ascii="Century Gothic" w:hAnsi="Century Gothic"/>
          <w:color w:val="3366FF"/>
          <w:sz w:val="22"/>
          <w:szCs w:val="22"/>
        </w:rPr>
      </w:pPr>
    </w:p>
    <w:p w14:paraId="76ADA93B" w14:textId="3966A6BD" w:rsidR="00826DC5" w:rsidRPr="00D73D8B" w:rsidRDefault="00826DC5" w:rsidP="00826DC5">
      <w:pPr>
        <w:widowControl w:val="0"/>
        <w:autoSpaceDE w:val="0"/>
        <w:autoSpaceDN w:val="0"/>
        <w:adjustRightInd w:val="0"/>
        <w:rPr>
          <w:rFonts w:ascii="Century Gothic" w:hAnsi="Century Gothic"/>
          <w:color w:val="3366FF"/>
          <w:sz w:val="21"/>
          <w:szCs w:val="21"/>
        </w:rPr>
      </w:pPr>
      <w:r w:rsidRPr="00D73D8B">
        <w:rPr>
          <w:rFonts w:ascii="Century Gothic" w:eastAsiaTheme="minorEastAsia" w:hAnsi="Century Gothic" w:cs="Arial"/>
          <w:b/>
          <w:bCs/>
          <w:color w:val="3366FF"/>
          <w:sz w:val="21"/>
          <w:szCs w:val="21"/>
          <w:vertAlign w:val="superscript"/>
          <w:lang w:eastAsia="en-US"/>
        </w:rPr>
        <w:t>11</w:t>
      </w:r>
      <w:r w:rsidRPr="00D73D8B">
        <w:rPr>
          <w:rFonts w:ascii="Century Gothic" w:eastAsiaTheme="minorEastAsia" w:hAnsi="Century Gothic" w:cs="Arial"/>
          <w:color w:val="3366FF"/>
          <w:sz w:val="21"/>
          <w:szCs w:val="21"/>
          <w:lang w:eastAsia="en-US"/>
        </w:rPr>
        <w:t xml:space="preserve">J'arrivai à Jérusalem et j'y passai trois jours. </w:t>
      </w:r>
      <w:r w:rsidRPr="00D73D8B">
        <w:rPr>
          <w:rFonts w:ascii="Century Gothic" w:eastAsiaTheme="minorEastAsia" w:hAnsi="Century Gothic" w:cs="Arial"/>
          <w:b/>
          <w:bCs/>
          <w:color w:val="3366FF"/>
          <w:sz w:val="21"/>
          <w:szCs w:val="21"/>
          <w:vertAlign w:val="superscript"/>
          <w:lang w:eastAsia="en-US"/>
        </w:rPr>
        <w:t>12</w:t>
      </w:r>
      <w:r w:rsidRPr="00D73D8B">
        <w:rPr>
          <w:rFonts w:ascii="Century Gothic" w:eastAsiaTheme="minorEastAsia" w:hAnsi="Century Gothic" w:cs="Arial"/>
          <w:color w:val="3366FF"/>
          <w:sz w:val="21"/>
          <w:szCs w:val="21"/>
          <w:lang w:eastAsia="en-US"/>
        </w:rPr>
        <w:t xml:space="preserve">Puis je me levai pendant la nuit avec quelques hommes, </w:t>
      </w:r>
      <w:proofErr w:type="gramStart"/>
      <w:r w:rsidRPr="00D73D8B">
        <w:rPr>
          <w:rFonts w:ascii="Century Gothic" w:eastAsiaTheme="minorEastAsia" w:hAnsi="Century Gothic" w:cs="Arial"/>
          <w:color w:val="3366FF"/>
          <w:sz w:val="21"/>
          <w:szCs w:val="21"/>
          <w:lang w:eastAsia="en-US"/>
        </w:rPr>
        <w:t>sans avoir</w:t>
      </w:r>
      <w:proofErr w:type="gramEnd"/>
      <w:r w:rsidRPr="00D73D8B">
        <w:rPr>
          <w:rFonts w:ascii="Century Gothic" w:eastAsiaTheme="minorEastAsia" w:hAnsi="Century Gothic" w:cs="Arial"/>
          <w:color w:val="3366FF"/>
          <w:sz w:val="21"/>
          <w:szCs w:val="21"/>
          <w:lang w:eastAsia="en-US"/>
        </w:rPr>
        <w:t xml:space="preserve"> indiqué à personne ce que mon Dieu m'avait mis au cœur de faire pour Jérusalem. Il n'y avait pas avec moi d'autre bête de somme que celle que je montais. </w:t>
      </w:r>
      <w:r w:rsidRPr="00D73D8B">
        <w:rPr>
          <w:rFonts w:ascii="Century Gothic" w:eastAsiaTheme="minorEastAsia" w:hAnsi="Century Gothic" w:cs="Arial"/>
          <w:b/>
          <w:bCs/>
          <w:color w:val="3366FF"/>
          <w:sz w:val="21"/>
          <w:szCs w:val="21"/>
          <w:vertAlign w:val="superscript"/>
          <w:lang w:eastAsia="en-US"/>
        </w:rPr>
        <w:t>13</w:t>
      </w:r>
      <w:r w:rsidRPr="00D73D8B">
        <w:rPr>
          <w:rFonts w:ascii="Century Gothic" w:eastAsiaTheme="minorEastAsia" w:hAnsi="Century Gothic" w:cs="Arial"/>
          <w:color w:val="3366FF"/>
          <w:sz w:val="21"/>
          <w:szCs w:val="21"/>
          <w:lang w:eastAsia="en-US"/>
        </w:rPr>
        <w:t xml:space="preserve">Je sortis de nuit par la porte de la Vallée, dans la direction de la source du Dragon et vers la porte du Fumier, en inspectant les murailles de Jérusalem où il y avait des brèches, et ses portes </w:t>
      </w:r>
      <w:r w:rsidR="001C4FB5" w:rsidRPr="00D73D8B">
        <w:rPr>
          <w:rFonts w:ascii="Century Gothic" w:eastAsiaTheme="minorEastAsia" w:hAnsi="Century Gothic" w:cs="Arial"/>
          <w:color w:val="3366FF"/>
          <w:sz w:val="21"/>
          <w:szCs w:val="21"/>
          <w:lang w:eastAsia="en-US"/>
        </w:rPr>
        <w:t xml:space="preserve"> (…) </w:t>
      </w:r>
      <w:r w:rsidRPr="00D73D8B">
        <w:rPr>
          <w:rFonts w:ascii="Century Gothic" w:eastAsiaTheme="minorEastAsia" w:hAnsi="Century Gothic" w:cs="Arial"/>
          <w:b/>
          <w:bCs/>
          <w:color w:val="3366FF"/>
          <w:sz w:val="21"/>
          <w:szCs w:val="21"/>
          <w:vertAlign w:val="superscript"/>
          <w:lang w:eastAsia="en-US"/>
        </w:rPr>
        <w:t>16</w:t>
      </w:r>
      <w:r w:rsidRPr="00D73D8B">
        <w:rPr>
          <w:rFonts w:ascii="Century Gothic" w:eastAsiaTheme="minorEastAsia" w:hAnsi="Century Gothic" w:cs="Arial"/>
          <w:color w:val="3366FF"/>
          <w:sz w:val="21"/>
          <w:szCs w:val="21"/>
          <w:lang w:eastAsia="en-US"/>
        </w:rPr>
        <w:t>Les magistrats ne savaient pas où j'étais allé et ce que je faisais. Jusqu'à ce moment, je n'avais rien raconté aux Judéens, ni aux prêtres, ni aux notables, ni aux magistrats, ni à tous ceux qui exerçaient quelque autre fonction. – 2 :11-16</w:t>
      </w:r>
    </w:p>
    <w:p w14:paraId="7F424194" w14:textId="77777777" w:rsidR="00826DC5" w:rsidRPr="00D73D8B" w:rsidRDefault="00826DC5" w:rsidP="00A2357B">
      <w:pPr>
        <w:rPr>
          <w:rFonts w:ascii="Century Gothic" w:hAnsi="Century Gothic"/>
          <w:color w:val="3366FF"/>
          <w:sz w:val="10"/>
          <w:szCs w:val="10"/>
        </w:rPr>
      </w:pPr>
    </w:p>
    <w:p w14:paraId="32176C44" w14:textId="5993D158" w:rsidR="001C4FB5" w:rsidRPr="00D73D8B" w:rsidRDefault="001C4FB5" w:rsidP="00A2357B">
      <w:pPr>
        <w:rPr>
          <w:rFonts w:ascii="Century Gothic" w:hAnsi="Century Gothic"/>
          <w:sz w:val="22"/>
          <w:szCs w:val="22"/>
        </w:rPr>
      </w:pPr>
      <w:r w:rsidRPr="00D73D8B">
        <w:rPr>
          <w:rFonts w:ascii="Century Gothic" w:hAnsi="Century Gothic"/>
          <w:spacing w:val="-4"/>
          <w:sz w:val="22"/>
          <w:szCs w:val="22"/>
        </w:rPr>
        <w:t>On aurait pu s’attendre à ce que dès son arrivée</w:t>
      </w:r>
      <w:r w:rsidR="005173F2">
        <w:rPr>
          <w:rFonts w:ascii="Century Gothic" w:hAnsi="Century Gothic"/>
          <w:spacing w:val="-4"/>
          <w:sz w:val="22"/>
          <w:szCs w:val="22"/>
        </w:rPr>
        <w:t>,</w:t>
      </w:r>
      <w:r w:rsidRPr="00D73D8B">
        <w:rPr>
          <w:rFonts w:ascii="Century Gothic" w:hAnsi="Century Gothic"/>
          <w:spacing w:val="-4"/>
          <w:sz w:val="22"/>
          <w:szCs w:val="22"/>
        </w:rPr>
        <w:t xml:space="preserve"> Néhémie communique ses intentions au peuple et se mette au travail. Au contraire, il prend le temps d’une inspection en profondeur de ses propres yeux</w:t>
      </w:r>
      <w:r w:rsidRPr="00D73D8B">
        <w:rPr>
          <w:rFonts w:ascii="Century Gothic" w:hAnsi="Century Gothic"/>
          <w:sz w:val="22"/>
          <w:szCs w:val="22"/>
        </w:rPr>
        <w:t>.</w:t>
      </w:r>
    </w:p>
    <w:p w14:paraId="406A72B0" w14:textId="77777777" w:rsidR="001C4FB5" w:rsidRPr="00D73D8B" w:rsidRDefault="001C4FB5" w:rsidP="00A2357B">
      <w:pPr>
        <w:rPr>
          <w:rFonts w:ascii="Century Gothic" w:hAnsi="Century Gothic"/>
          <w:sz w:val="22"/>
          <w:szCs w:val="22"/>
        </w:rPr>
      </w:pPr>
    </w:p>
    <w:p w14:paraId="40654C2C" w14:textId="77777777" w:rsidR="001C4FB5" w:rsidRPr="00D73D8B" w:rsidRDefault="001C4FB5" w:rsidP="001C4FB5">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0927FED7" w14:textId="12B48AFB" w:rsidR="001C4FB5" w:rsidRPr="00D73D8B" w:rsidRDefault="001C4FB5" w:rsidP="001C4FB5">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Que penser de l’attitude de Néhémie : ne pas révéler tout de suite ses projets de construction, ne pas passer immédiatement au travail ? Pourquoi agit-il ainsi ? Quelles étapes suis-tu lorsque tu veux lancer un grand projet ?</w:t>
      </w:r>
    </w:p>
    <w:p w14:paraId="5BB0AE8C" w14:textId="77777777" w:rsidR="001C4FB5" w:rsidRPr="00D73D8B" w:rsidRDefault="001C4FB5" w:rsidP="00A2357B">
      <w:pPr>
        <w:rPr>
          <w:rFonts w:ascii="Century Gothic" w:hAnsi="Century Gothic"/>
          <w:sz w:val="22"/>
          <w:szCs w:val="22"/>
        </w:rPr>
      </w:pPr>
    </w:p>
    <w:p w14:paraId="24252766" w14:textId="13DDC549" w:rsidR="001C4FB5" w:rsidRPr="00D73D8B" w:rsidRDefault="001C4FB5" w:rsidP="00A2357B">
      <w:pPr>
        <w:rPr>
          <w:rFonts w:ascii="Century Gothic" w:hAnsi="Century Gothic"/>
          <w:color w:val="3366FF"/>
          <w:spacing w:val="-4"/>
          <w:sz w:val="22"/>
          <w:szCs w:val="22"/>
        </w:rPr>
      </w:pPr>
      <w:r w:rsidRPr="00D73D8B">
        <w:rPr>
          <w:rFonts w:ascii="Century Gothic" w:eastAsiaTheme="minorEastAsia" w:hAnsi="Century Gothic" w:cs="Arial"/>
          <w:color w:val="3366FF"/>
          <w:spacing w:val="-4"/>
          <w:sz w:val="22"/>
          <w:szCs w:val="22"/>
          <w:lang w:eastAsia="en-US"/>
        </w:rPr>
        <w:t>« Je leur dis alors : Vous voyez le malheur où nous sommes. Jérusalem est un champ de ruines, ses portes</w:t>
      </w:r>
      <w:r w:rsidRPr="00D73D8B">
        <w:rPr>
          <w:rFonts w:ascii="Century Gothic" w:eastAsiaTheme="minorEastAsia" w:hAnsi="Century Gothic" w:cs="Arial"/>
          <w:color w:val="3366FF"/>
          <w:sz w:val="22"/>
          <w:szCs w:val="22"/>
          <w:lang w:eastAsia="en-US"/>
        </w:rPr>
        <w:t xml:space="preserve"> ont été détruites par le feu. Venez, rebâtissons la muraille de Jérusalem, et nous ne serons plus dans </w:t>
      </w:r>
      <w:r w:rsidRPr="00D73D8B">
        <w:rPr>
          <w:rFonts w:ascii="Century Gothic" w:eastAsiaTheme="minorEastAsia" w:hAnsi="Century Gothic" w:cs="Arial"/>
          <w:color w:val="3366FF"/>
          <w:spacing w:val="-4"/>
          <w:sz w:val="22"/>
          <w:szCs w:val="22"/>
          <w:lang w:eastAsia="en-US"/>
        </w:rPr>
        <w:t xml:space="preserve">le déshonneur. </w:t>
      </w:r>
      <w:r w:rsidRPr="00D73D8B">
        <w:rPr>
          <w:rFonts w:ascii="Century Gothic" w:eastAsiaTheme="minorEastAsia" w:hAnsi="Century Gothic" w:cs="Arial"/>
          <w:b/>
          <w:bCs/>
          <w:color w:val="3366FF"/>
          <w:spacing w:val="-4"/>
          <w:sz w:val="22"/>
          <w:szCs w:val="22"/>
          <w:vertAlign w:val="superscript"/>
          <w:lang w:eastAsia="en-US"/>
        </w:rPr>
        <w:t>18</w:t>
      </w:r>
      <w:r w:rsidRPr="00D73D8B">
        <w:rPr>
          <w:rFonts w:ascii="Century Gothic" w:eastAsiaTheme="minorEastAsia" w:hAnsi="Century Gothic" w:cs="Arial"/>
          <w:color w:val="3366FF"/>
          <w:spacing w:val="-4"/>
          <w:sz w:val="22"/>
          <w:szCs w:val="22"/>
          <w:lang w:eastAsia="en-US"/>
        </w:rPr>
        <w:t>Je leur racontai comment la bonne main de mon Dieu était sur moi, et quelles paroles</w:t>
      </w:r>
      <w:r w:rsidRPr="00D73D8B">
        <w:rPr>
          <w:rFonts w:ascii="Century Gothic" w:eastAsiaTheme="minorEastAsia" w:hAnsi="Century Gothic" w:cs="Arial"/>
          <w:color w:val="3366FF"/>
          <w:sz w:val="22"/>
          <w:szCs w:val="22"/>
          <w:lang w:eastAsia="en-US"/>
        </w:rPr>
        <w:t xml:space="preserve"> </w:t>
      </w:r>
      <w:r w:rsidRPr="00D73D8B">
        <w:rPr>
          <w:rFonts w:ascii="Century Gothic" w:eastAsiaTheme="minorEastAsia" w:hAnsi="Century Gothic" w:cs="Arial"/>
          <w:color w:val="3366FF"/>
          <w:spacing w:val="-4"/>
          <w:sz w:val="22"/>
          <w:szCs w:val="22"/>
          <w:lang w:eastAsia="en-US"/>
        </w:rPr>
        <w:t>le roi m'avait adressées. Ils dirent : Bâtissons ! Et ils prirent courage pour cette œuvre bonne. » - 2 :17,18</w:t>
      </w:r>
    </w:p>
    <w:p w14:paraId="33447E93" w14:textId="77777777" w:rsidR="001C4FB5" w:rsidRPr="00D73D8B" w:rsidRDefault="001C4FB5" w:rsidP="00A2357B">
      <w:pPr>
        <w:rPr>
          <w:rFonts w:ascii="Century Gothic" w:hAnsi="Century Gothic"/>
          <w:sz w:val="10"/>
          <w:szCs w:val="10"/>
        </w:rPr>
      </w:pPr>
    </w:p>
    <w:p w14:paraId="5FDE9F07" w14:textId="52A722D5" w:rsidR="00390996" w:rsidRPr="00D73D8B" w:rsidRDefault="00390996" w:rsidP="00A2357B">
      <w:pPr>
        <w:rPr>
          <w:rFonts w:ascii="Century Gothic" w:hAnsi="Century Gothic"/>
          <w:sz w:val="22"/>
          <w:szCs w:val="22"/>
        </w:rPr>
      </w:pPr>
      <w:r w:rsidRPr="00D73D8B">
        <w:rPr>
          <w:rFonts w:ascii="Century Gothic" w:hAnsi="Century Gothic"/>
          <w:sz w:val="22"/>
          <w:szCs w:val="22"/>
        </w:rPr>
        <w:t xml:space="preserve">Néhémie n’a pas l’intention de tout faire tout seul, sans les autres. Et il ne se limite pas à donner des ordres et des indications </w:t>
      </w:r>
      <w:r w:rsidR="005173F2">
        <w:rPr>
          <w:rFonts w:ascii="Century Gothic" w:hAnsi="Century Gothic"/>
          <w:sz w:val="22"/>
          <w:szCs w:val="22"/>
        </w:rPr>
        <w:t>sur</w:t>
      </w:r>
      <w:r w:rsidRPr="00D73D8B">
        <w:rPr>
          <w:rFonts w:ascii="Century Gothic" w:hAnsi="Century Gothic"/>
          <w:sz w:val="22"/>
          <w:szCs w:val="22"/>
        </w:rPr>
        <w:t xml:space="preserve"> ce que les autres doivent faire. De façon fraternelle et collégiale</w:t>
      </w:r>
      <w:r w:rsidR="005173F2">
        <w:rPr>
          <w:rFonts w:ascii="Century Gothic" w:hAnsi="Century Gothic"/>
          <w:sz w:val="22"/>
          <w:szCs w:val="22"/>
        </w:rPr>
        <w:t>,</w:t>
      </w:r>
      <w:r w:rsidRPr="00D73D8B">
        <w:rPr>
          <w:rFonts w:ascii="Century Gothic" w:hAnsi="Century Gothic"/>
          <w:sz w:val="22"/>
          <w:szCs w:val="22"/>
        </w:rPr>
        <w:t xml:space="preserve"> il encourage le peuple à s’engager. Il témoigne de ce qui s’était passé à la cour du roi, et de la bonté de Dieu. </w:t>
      </w:r>
      <w:r w:rsidR="005173F2">
        <w:rPr>
          <w:rFonts w:ascii="Century Gothic" w:hAnsi="Century Gothic"/>
          <w:sz w:val="22"/>
          <w:szCs w:val="22"/>
        </w:rPr>
        <w:t>I</w:t>
      </w:r>
      <w:r w:rsidRPr="00D73D8B">
        <w:rPr>
          <w:rFonts w:ascii="Century Gothic" w:hAnsi="Century Gothic"/>
          <w:sz w:val="22"/>
          <w:szCs w:val="22"/>
        </w:rPr>
        <w:t xml:space="preserve">l réussit </w:t>
      </w:r>
      <w:r w:rsidR="005173F2">
        <w:rPr>
          <w:rFonts w:ascii="Century Gothic" w:hAnsi="Century Gothic"/>
          <w:sz w:val="22"/>
          <w:szCs w:val="22"/>
        </w:rPr>
        <w:t>a</w:t>
      </w:r>
      <w:r w:rsidR="005173F2" w:rsidRPr="00D73D8B">
        <w:rPr>
          <w:rFonts w:ascii="Century Gothic" w:hAnsi="Century Gothic"/>
          <w:sz w:val="22"/>
          <w:szCs w:val="22"/>
        </w:rPr>
        <w:t xml:space="preserve">insi </w:t>
      </w:r>
      <w:r w:rsidRPr="00D73D8B">
        <w:rPr>
          <w:rFonts w:ascii="Century Gothic" w:hAnsi="Century Gothic"/>
          <w:sz w:val="22"/>
          <w:szCs w:val="22"/>
        </w:rPr>
        <w:t xml:space="preserve">à mobiliser les gens. Ils se mettent au travail, ensemble. Et </w:t>
      </w:r>
      <w:r w:rsidR="005173F2" w:rsidRPr="00D73D8B">
        <w:rPr>
          <w:rFonts w:ascii="Century Gothic" w:hAnsi="Century Gothic"/>
          <w:sz w:val="22"/>
          <w:szCs w:val="22"/>
        </w:rPr>
        <w:t>lui-même</w:t>
      </w:r>
      <w:r w:rsidRPr="00D73D8B">
        <w:rPr>
          <w:rFonts w:ascii="Century Gothic" w:hAnsi="Century Gothic"/>
          <w:sz w:val="22"/>
          <w:szCs w:val="22"/>
        </w:rPr>
        <w:t xml:space="preserve"> fait aussi sa part (5 :16).</w:t>
      </w:r>
    </w:p>
    <w:p w14:paraId="44582B7D" w14:textId="77777777" w:rsidR="00390996" w:rsidRPr="00D73D8B" w:rsidRDefault="00390996" w:rsidP="00A2357B">
      <w:pPr>
        <w:rPr>
          <w:rFonts w:ascii="Century Gothic" w:hAnsi="Century Gothic"/>
          <w:sz w:val="22"/>
          <w:szCs w:val="22"/>
        </w:rPr>
      </w:pPr>
    </w:p>
    <w:p w14:paraId="596DC94E" w14:textId="77777777" w:rsidR="00390996" w:rsidRPr="00D73D8B" w:rsidRDefault="00390996" w:rsidP="00390996">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63D08E80" w14:textId="70F02236" w:rsidR="00390996" w:rsidRPr="00D73D8B" w:rsidRDefault="00827FAB" w:rsidP="00390996">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Dieu</w:t>
      </w:r>
      <w:r w:rsidR="005173F2">
        <w:rPr>
          <w:rFonts w:ascii="Century Gothic" w:hAnsi="Century Gothic"/>
          <w:iCs/>
          <w:color w:val="800000"/>
          <w:spacing w:val="-4"/>
          <w:sz w:val="22"/>
          <w:szCs w:val="22"/>
        </w:rPr>
        <w:t>,</w:t>
      </w:r>
      <w:r w:rsidRPr="00D73D8B">
        <w:rPr>
          <w:rFonts w:ascii="Century Gothic" w:hAnsi="Century Gothic"/>
          <w:iCs/>
          <w:color w:val="800000"/>
          <w:spacing w:val="-4"/>
          <w:sz w:val="22"/>
          <w:szCs w:val="22"/>
        </w:rPr>
        <w:t xml:space="preserve"> qu’</w:t>
      </w:r>
      <w:proofErr w:type="spellStart"/>
      <w:r w:rsidRPr="00D73D8B">
        <w:rPr>
          <w:rFonts w:ascii="Century Gothic" w:hAnsi="Century Gothic"/>
          <w:iCs/>
          <w:color w:val="800000"/>
          <w:spacing w:val="-4"/>
          <w:sz w:val="22"/>
          <w:szCs w:val="22"/>
        </w:rPr>
        <w:t>a-t-Il</w:t>
      </w:r>
      <w:proofErr w:type="spellEnd"/>
      <w:r w:rsidRPr="00D73D8B">
        <w:rPr>
          <w:rFonts w:ascii="Century Gothic" w:hAnsi="Century Gothic"/>
          <w:iCs/>
          <w:color w:val="800000"/>
          <w:spacing w:val="-4"/>
          <w:sz w:val="22"/>
          <w:szCs w:val="22"/>
        </w:rPr>
        <w:t xml:space="preserve"> « mis dans ton cœur » ? Que peux-tu faire (pour les autres ou pour toi-même) ? S’agit-il de quelque chose que nous pouvons changer afin d’améliorer notre situation (des habitudes, une mentalité, des relations,…) ?</w:t>
      </w:r>
    </w:p>
    <w:p w14:paraId="7D6E24D0" w14:textId="30781605" w:rsidR="00827FAB" w:rsidRPr="00D73D8B" w:rsidRDefault="00827FAB" w:rsidP="00390996">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Dois-je toujours attendre de recevoir une mission claire avant de faire ce que je crois devoir faire ?</w:t>
      </w:r>
    </w:p>
    <w:p w14:paraId="09F19363" w14:textId="5A49D9E7" w:rsidR="00827FAB" w:rsidRPr="00D73D8B" w:rsidRDefault="00827FAB" w:rsidP="00390996">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 xml:space="preserve">Œuvrer ensemble dans un projet qui vise la </w:t>
      </w:r>
      <w:r w:rsidR="00FE761F">
        <w:rPr>
          <w:rFonts w:ascii="Century Gothic" w:hAnsi="Century Gothic"/>
          <w:iCs/>
          <w:color w:val="800000"/>
          <w:spacing w:val="-4"/>
          <w:sz w:val="22"/>
          <w:szCs w:val="22"/>
        </w:rPr>
        <w:t>‘restauration’… As-tu des e</w:t>
      </w:r>
      <w:r w:rsidRPr="00D73D8B">
        <w:rPr>
          <w:rFonts w:ascii="Century Gothic" w:hAnsi="Century Gothic"/>
          <w:iCs/>
          <w:color w:val="800000"/>
          <w:spacing w:val="-4"/>
          <w:sz w:val="22"/>
          <w:szCs w:val="22"/>
        </w:rPr>
        <w:t>xemples actuels ?</w:t>
      </w:r>
    </w:p>
    <w:p w14:paraId="7DABB5A4" w14:textId="77777777" w:rsidR="00390996" w:rsidRPr="00D73D8B" w:rsidRDefault="00390996" w:rsidP="00A2357B">
      <w:pPr>
        <w:rPr>
          <w:rFonts w:ascii="Century Gothic" w:hAnsi="Century Gothic"/>
          <w:sz w:val="22"/>
          <w:szCs w:val="22"/>
        </w:rPr>
      </w:pPr>
    </w:p>
    <w:p w14:paraId="598642A3" w14:textId="6B12E5A9" w:rsidR="00827FAB" w:rsidRPr="00D73D8B" w:rsidRDefault="00014CBE" w:rsidP="00827FAB">
      <w:pPr>
        <w:widowControl w:val="0"/>
        <w:autoSpaceDE w:val="0"/>
        <w:autoSpaceDN w:val="0"/>
        <w:adjustRightInd w:val="0"/>
        <w:rPr>
          <w:rFonts w:ascii="Century Gothic" w:eastAsiaTheme="minorEastAsia" w:hAnsi="Century Gothic" w:cs="Arial"/>
          <w:color w:val="3366FF"/>
          <w:sz w:val="22"/>
          <w:szCs w:val="22"/>
          <w:lang w:eastAsia="en-US"/>
        </w:rPr>
      </w:pPr>
      <w:r w:rsidRPr="00D73D8B">
        <w:rPr>
          <w:rFonts w:ascii="Century Gothic" w:eastAsiaTheme="minorEastAsia" w:hAnsi="Century Gothic" w:cs="Arial"/>
          <w:color w:val="3366FF"/>
          <w:sz w:val="22"/>
          <w:szCs w:val="22"/>
          <w:lang w:eastAsia="en-US"/>
        </w:rPr>
        <w:t>“</w:t>
      </w:r>
      <w:r w:rsidRPr="00D73D8B">
        <w:rPr>
          <w:rFonts w:ascii="Century Gothic" w:eastAsiaTheme="minorEastAsia" w:hAnsi="Century Gothic" w:cs="Arial"/>
          <w:color w:val="3366FF"/>
          <w:spacing w:val="-4"/>
          <w:sz w:val="22"/>
          <w:szCs w:val="22"/>
          <w:lang w:eastAsia="en-US"/>
        </w:rPr>
        <w:t>…</w:t>
      </w:r>
      <w:r w:rsidR="00827FAB" w:rsidRPr="00D73D8B">
        <w:rPr>
          <w:rFonts w:ascii="Century Gothic" w:eastAsiaTheme="minorEastAsia" w:hAnsi="Century Gothic" w:cs="Arial"/>
          <w:color w:val="3366FF"/>
          <w:spacing w:val="-4"/>
          <w:sz w:val="22"/>
          <w:szCs w:val="22"/>
          <w:lang w:eastAsia="en-US"/>
        </w:rPr>
        <w:t xml:space="preserve">à côté de lui Ezer répara un autre secteur, (…) Derrière lui Baruch, fils de </w:t>
      </w:r>
      <w:proofErr w:type="spellStart"/>
      <w:r w:rsidR="00827FAB" w:rsidRPr="00D73D8B">
        <w:rPr>
          <w:rFonts w:ascii="Century Gothic" w:eastAsiaTheme="minorEastAsia" w:hAnsi="Century Gothic" w:cs="Arial"/>
          <w:color w:val="3366FF"/>
          <w:spacing w:val="-4"/>
          <w:sz w:val="22"/>
          <w:szCs w:val="22"/>
          <w:lang w:eastAsia="en-US"/>
        </w:rPr>
        <w:t>Zabbaï</w:t>
      </w:r>
      <w:proofErr w:type="spellEnd"/>
      <w:r w:rsidR="00827FAB" w:rsidRPr="00D73D8B">
        <w:rPr>
          <w:rFonts w:ascii="Century Gothic" w:eastAsiaTheme="minorEastAsia" w:hAnsi="Century Gothic" w:cs="Arial"/>
          <w:color w:val="3366FF"/>
          <w:spacing w:val="-4"/>
          <w:sz w:val="22"/>
          <w:szCs w:val="22"/>
          <w:lang w:eastAsia="en-US"/>
        </w:rPr>
        <w:t>, répara avec ardeur</w:t>
      </w:r>
      <w:r w:rsidR="00827FAB" w:rsidRPr="00D73D8B">
        <w:rPr>
          <w:rFonts w:ascii="Century Gothic" w:eastAsiaTheme="minorEastAsia" w:hAnsi="Century Gothic" w:cs="Arial"/>
          <w:color w:val="3366FF"/>
          <w:sz w:val="22"/>
          <w:szCs w:val="22"/>
          <w:lang w:eastAsia="en-US"/>
        </w:rPr>
        <w:t xml:space="preserve"> une autre partie, depuis l'Encoignure jusqu'à l'entrée de la maison d'</w:t>
      </w:r>
      <w:proofErr w:type="spellStart"/>
      <w:r w:rsidR="00827FAB" w:rsidRPr="00D73D8B">
        <w:rPr>
          <w:rFonts w:ascii="Century Gothic" w:eastAsiaTheme="minorEastAsia" w:hAnsi="Century Gothic" w:cs="Arial"/>
          <w:color w:val="3366FF"/>
          <w:sz w:val="22"/>
          <w:szCs w:val="22"/>
          <w:lang w:eastAsia="en-US"/>
        </w:rPr>
        <w:t>Eliashib</w:t>
      </w:r>
      <w:proofErr w:type="spellEnd"/>
      <w:r w:rsidR="00827FAB" w:rsidRPr="00D73D8B">
        <w:rPr>
          <w:rFonts w:ascii="Century Gothic" w:eastAsiaTheme="minorEastAsia" w:hAnsi="Century Gothic" w:cs="Arial"/>
          <w:color w:val="3366FF"/>
          <w:sz w:val="22"/>
          <w:szCs w:val="22"/>
          <w:lang w:eastAsia="en-US"/>
        </w:rPr>
        <w:t>, le grand prêtre. Derrière lui,</w:t>
      </w:r>
      <w:r w:rsidRPr="00D73D8B">
        <w:rPr>
          <w:rFonts w:ascii="Century Gothic" w:eastAsiaTheme="minorEastAsia" w:hAnsi="Century Gothic" w:cs="Arial"/>
          <w:color w:val="3366FF"/>
          <w:sz w:val="22"/>
          <w:szCs w:val="22"/>
          <w:lang w:eastAsia="en-US"/>
        </w:rPr>
        <w:t xml:space="preserve"> </w:t>
      </w:r>
      <w:proofErr w:type="spellStart"/>
      <w:r w:rsidRPr="00D73D8B">
        <w:rPr>
          <w:rFonts w:ascii="Century Gothic" w:eastAsiaTheme="minorEastAsia" w:hAnsi="Century Gothic" w:cs="Arial"/>
          <w:color w:val="3366FF"/>
          <w:sz w:val="22"/>
          <w:szCs w:val="22"/>
          <w:lang w:eastAsia="en-US"/>
        </w:rPr>
        <w:t>Mérémoth</w:t>
      </w:r>
      <w:proofErr w:type="spellEnd"/>
      <w:r w:rsidRPr="00D73D8B">
        <w:rPr>
          <w:rFonts w:ascii="Century Gothic" w:eastAsiaTheme="minorEastAsia" w:hAnsi="Century Gothic" w:cs="Arial"/>
          <w:color w:val="3366FF"/>
          <w:sz w:val="22"/>
          <w:szCs w:val="22"/>
          <w:lang w:eastAsia="en-US"/>
        </w:rPr>
        <w:t>, fils d’</w:t>
      </w:r>
      <w:proofErr w:type="spellStart"/>
      <w:r w:rsidRPr="00D73D8B">
        <w:rPr>
          <w:rFonts w:ascii="Century Gothic" w:eastAsiaTheme="minorEastAsia" w:hAnsi="Century Gothic" w:cs="Arial"/>
          <w:color w:val="3366FF"/>
          <w:sz w:val="22"/>
          <w:szCs w:val="22"/>
          <w:lang w:eastAsia="en-US"/>
        </w:rPr>
        <w:t>Urie</w:t>
      </w:r>
      <w:proofErr w:type="spellEnd"/>
      <w:r w:rsidRPr="00D73D8B">
        <w:rPr>
          <w:rFonts w:ascii="Century Gothic" w:eastAsiaTheme="minorEastAsia" w:hAnsi="Century Gothic" w:cs="Arial"/>
          <w:color w:val="3366FF"/>
          <w:sz w:val="22"/>
          <w:szCs w:val="22"/>
          <w:lang w:eastAsia="en-US"/>
        </w:rPr>
        <w:t>… Le people prit ce travail à cœur (PDV: chacun travaille de tout son cœur. – 3:19-20, 38</w:t>
      </w:r>
    </w:p>
    <w:p w14:paraId="4EF34F55" w14:textId="49FC2199" w:rsidR="00014CBE" w:rsidRPr="00D73D8B" w:rsidRDefault="00014CBE" w:rsidP="00827FAB">
      <w:pPr>
        <w:widowControl w:val="0"/>
        <w:autoSpaceDE w:val="0"/>
        <w:autoSpaceDN w:val="0"/>
        <w:adjustRightInd w:val="0"/>
        <w:rPr>
          <w:rFonts w:ascii="Century Gothic" w:eastAsiaTheme="minorEastAsia" w:hAnsi="Century Gothic" w:cs="Arial"/>
          <w:color w:val="3366FF"/>
          <w:sz w:val="22"/>
          <w:szCs w:val="22"/>
          <w:lang w:eastAsia="en-US"/>
        </w:rPr>
      </w:pPr>
      <w:r w:rsidRPr="00D73D8B">
        <w:rPr>
          <w:rFonts w:ascii="Century Gothic" w:eastAsiaTheme="minorEastAsia" w:hAnsi="Century Gothic" w:cs="Arial"/>
          <w:color w:val="3366FF"/>
          <w:sz w:val="22"/>
          <w:szCs w:val="22"/>
          <w:lang w:eastAsia="en-US"/>
        </w:rPr>
        <w:t>“La muraille fut achevée en cinquante-deux jours…” – (6:15)</w:t>
      </w:r>
    </w:p>
    <w:p w14:paraId="6999BD32" w14:textId="77777777" w:rsidR="00014CBE" w:rsidRPr="00D73D8B" w:rsidRDefault="00014CBE" w:rsidP="00827FAB">
      <w:pPr>
        <w:widowControl w:val="0"/>
        <w:autoSpaceDE w:val="0"/>
        <w:autoSpaceDN w:val="0"/>
        <w:adjustRightInd w:val="0"/>
        <w:rPr>
          <w:rFonts w:ascii="Arial" w:eastAsiaTheme="minorEastAsia" w:hAnsi="Arial" w:cs="Arial"/>
          <w:color w:val="3366FF"/>
          <w:sz w:val="10"/>
          <w:szCs w:val="10"/>
          <w:lang w:eastAsia="en-US"/>
        </w:rPr>
      </w:pPr>
    </w:p>
    <w:p w14:paraId="68A1BCC7" w14:textId="1F0DC226" w:rsidR="00014CBE" w:rsidRPr="00D73D8B" w:rsidRDefault="00014CBE" w:rsidP="00827FAB">
      <w:pPr>
        <w:widowControl w:val="0"/>
        <w:autoSpaceDE w:val="0"/>
        <w:autoSpaceDN w:val="0"/>
        <w:adjustRightInd w:val="0"/>
        <w:rPr>
          <w:rFonts w:ascii="Century Gothic" w:hAnsi="Century Gothic"/>
          <w:sz w:val="22"/>
          <w:szCs w:val="22"/>
        </w:rPr>
      </w:pPr>
      <w:r w:rsidRPr="00D73D8B">
        <w:rPr>
          <w:rFonts w:ascii="Century Gothic" w:hAnsi="Century Gothic"/>
          <w:sz w:val="22"/>
          <w:szCs w:val="22"/>
        </w:rPr>
        <w:t>Comme c’est beau de voir qu’il y avait des gens comme ce Baruch et les siens prêts à s’engager à fond et avec enthousiasme dans ce projet ! Le chapitre 3 peut être rébarbatif à lire, mais le message est formidable. On y reçoit l’image d’une longue chaîne de gens et de familles qui se mette</w:t>
      </w:r>
      <w:r w:rsidR="00AB2B7D" w:rsidRPr="00D73D8B">
        <w:rPr>
          <w:rFonts w:ascii="Century Gothic" w:hAnsi="Century Gothic"/>
          <w:sz w:val="22"/>
          <w:szCs w:val="22"/>
        </w:rPr>
        <w:t>nt</w:t>
      </w:r>
      <w:r w:rsidRPr="00D73D8B">
        <w:rPr>
          <w:rFonts w:ascii="Century Gothic" w:hAnsi="Century Gothic"/>
          <w:sz w:val="22"/>
          <w:szCs w:val="22"/>
        </w:rPr>
        <w:t xml:space="preserve"> a</w:t>
      </w:r>
      <w:r w:rsidR="00AB2B7D" w:rsidRPr="00D73D8B">
        <w:rPr>
          <w:rFonts w:ascii="Century Gothic" w:hAnsi="Century Gothic"/>
          <w:sz w:val="22"/>
          <w:szCs w:val="22"/>
        </w:rPr>
        <w:t>u travail, épaule contre épaule, faisant chacun leur part. Le résultat est encourageant : ce qui avait traîné pendant de longues années est réalisé et finalisé en un minimum de temps ! (6 :15)</w:t>
      </w:r>
    </w:p>
    <w:p w14:paraId="60D25392" w14:textId="6286EAA1" w:rsidR="00FE761F" w:rsidRDefault="00DD78D2" w:rsidP="00827FAB">
      <w:pPr>
        <w:widowControl w:val="0"/>
        <w:autoSpaceDE w:val="0"/>
        <w:autoSpaceDN w:val="0"/>
        <w:adjustRightInd w:val="0"/>
        <w:rPr>
          <w:rFonts w:ascii="Century Gothic" w:eastAsiaTheme="minorEastAsia" w:hAnsi="Century Gothic" w:cs="Arial"/>
          <w:color w:val="3366FF"/>
          <w:sz w:val="22"/>
          <w:szCs w:val="22"/>
          <w:lang w:eastAsia="en-US"/>
        </w:rPr>
      </w:pPr>
      <w:r w:rsidRPr="00D73D8B">
        <w:rPr>
          <w:rFonts w:ascii="Century Gothic" w:hAnsi="Century Gothic"/>
          <w:sz w:val="22"/>
          <w:szCs w:val="22"/>
        </w:rPr>
        <w:t xml:space="preserve">Juste une seule fausse note : </w:t>
      </w:r>
      <w:r w:rsidRPr="00D73D8B">
        <w:rPr>
          <w:rFonts w:ascii="Century Gothic" w:hAnsi="Century Gothic"/>
          <w:color w:val="3366FF"/>
          <w:sz w:val="22"/>
          <w:szCs w:val="22"/>
        </w:rPr>
        <w:t>« </w:t>
      </w:r>
      <w:r w:rsidRPr="00D73D8B">
        <w:rPr>
          <w:rFonts w:ascii="Century Gothic" w:eastAsiaTheme="minorEastAsia" w:hAnsi="Century Gothic" w:cs="Arial"/>
          <w:color w:val="3366FF"/>
          <w:sz w:val="22"/>
          <w:szCs w:val="22"/>
          <w:lang w:eastAsia="en-US"/>
        </w:rPr>
        <w:t xml:space="preserve">à côté d'eux travaillèrent les </w:t>
      </w:r>
      <w:proofErr w:type="spellStart"/>
      <w:r w:rsidRPr="00D73D8B">
        <w:rPr>
          <w:rFonts w:ascii="Century Gothic" w:eastAsiaTheme="minorEastAsia" w:hAnsi="Century Gothic" w:cs="Arial"/>
          <w:color w:val="3366FF"/>
          <w:sz w:val="22"/>
          <w:szCs w:val="22"/>
          <w:lang w:eastAsia="en-US"/>
        </w:rPr>
        <w:t>Teqoïtes</w:t>
      </w:r>
      <w:proofErr w:type="spellEnd"/>
      <w:r w:rsidRPr="00D73D8B">
        <w:rPr>
          <w:rFonts w:ascii="Century Gothic" w:eastAsiaTheme="minorEastAsia" w:hAnsi="Century Gothic" w:cs="Arial"/>
          <w:color w:val="3366FF"/>
          <w:sz w:val="22"/>
          <w:szCs w:val="22"/>
          <w:lang w:eastAsia="en-US"/>
        </w:rPr>
        <w:t>, dont les princes ne se soumirent pas au service de leur maître. » - 3 :5</w:t>
      </w:r>
    </w:p>
    <w:p w14:paraId="5D1ABC77" w14:textId="77777777" w:rsidR="009336CF" w:rsidRDefault="009336CF" w:rsidP="009336CF">
      <w:pPr>
        <w:rPr>
          <w:rFonts w:ascii="Century Gothic" w:eastAsiaTheme="minorEastAsia" w:hAnsi="Century Gothic" w:cs="Arial"/>
          <w:color w:val="3366FF"/>
          <w:sz w:val="22"/>
          <w:szCs w:val="22"/>
          <w:lang w:eastAsia="en-US"/>
        </w:rPr>
      </w:pPr>
    </w:p>
    <w:p w14:paraId="1203168F" w14:textId="77B45B2D" w:rsidR="00DD78D2" w:rsidRPr="00D73D8B" w:rsidRDefault="00DD78D2" w:rsidP="009336CF">
      <w:pPr>
        <w:rPr>
          <w:rFonts w:ascii="Century Gothic" w:hAnsi="Century Gothic"/>
          <w:b/>
          <w:i/>
          <w:color w:val="800000"/>
          <w:sz w:val="22"/>
          <w:szCs w:val="22"/>
        </w:rPr>
      </w:pPr>
      <w:bookmarkStart w:id="0" w:name="_GoBack"/>
      <w:bookmarkEnd w:id="0"/>
      <w:r w:rsidRPr="00D73D8B">
        <w:rPr>
          <w:rFonts w:ascii="Century Gothic" w:hAnsi="Century Gothic"/>
          <w:b/>
          <w:i/>
          <w:color w:val="800000"/>
          <w:sz w:val="22"/>
          <w:szCs w:val="22"/>
        </w:rPr>
        <w:t>Parlons-en</w:t>
      </w:r>
    </w:p>
    <w:p w14:paraId="1B85213A" w14:textId="39E6F551" w:rsidR="00DD78D2" w:rsidRPr="00D73D8B" w:rsidRDefault="00DD78D2" w:rsidP="00DD78D2">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sidRPr="00D73D8B">
        <w:rPr>
          <w:rFonts w:ascii="Century Gothic" w:hAnsi="Century Gothic"/>
          <w:iCs/>
          <w:color w:val="800000"/>
          <w:spacing w:val="-4"/>
          <w:sz w:val="22"/>
          <w:szCs w:val="22"/>
        </w:rPr>
        <w:t>Réagissez à l’image qui est dépe</w:t>
      </w:r>
      <w:r w:rsidR="00FE761F">
        <w:rPr>
          <w:rFonts w:ascii="Century Gothic" w:hAnsi="Century Gothic"/>
          <w:iCs/>
          <w:color w:val="800000"/>
          <w:spacing w:val="-4"/>
          <w:sz w:val="22"/>
          <w:szCs w:val="22"/>
        </w:rPr>
        <w:t>inte au chapitre 3. Que pouvons-</w:t>
      </w:r>
      <w:r w:rsidRPr="00D73D8B">
        <w:rPr>
          <w:rFonts w:ascii="Century Gothic" w:hAnsi="Century Gothic"/>
          <w:iCs/>
          <w:color w:val="800000"/>
          <w:spacing w:val="-4"/>
          <w:sz w:val="22"/>
          <w:szCs w:val="22"/>
        </w:rPr>
        <w:t xml:space="preserve">nous </w:t>
      </w:r>
      <w:r w:rsidR="00FE761F">
        <w:rPr>
          <w:rFonts w:ascii="Century Gothic" w:hAnsi="Century Gothic"/>
          <w:iCs/>
          <w:color w:val="800000"/>
          <w:spacing w:val="-4"/>
          <w:sz w:val="22"/>
          <w:szCs w:val="22"/>
        </w:rPr>
        <w:t xml:space="preserve">en </w:t>
      </w:r>
      <w:r w:rsidRPr="00D73D8B">
        <w:rPr>
          <w:rFonts w:ascii="Century Gothic" w:hAnsi="Century Gothic"/>
          <w:iCs/>
          <w:color w:val="800000"/>
          <w:spacing w:val="-4"/>
          <w:sz w:val="22"/>
          <w:szCs w:val="22"/>
        </w:rPr>
        <w:t>apprendre ?</w:t>
      </w:r>
    </w:p>
    <w:p w14:paraId="0FCA2F9D" w14:textId="2B57D296" w:rsidR="00DD78D2" w:rsidRPr="00D73D8B" w:rsidRDefault="00DD78D2" w:rsidP="00DD78D2">
      <w:pPr>
        <w:shd w:val="clear" w:color="auto" w:fill="FFFFFF"/>
        <w:spacing w:before="240"/>
        <w:jc w:val="both"/>
        <w:rPr>
          <w:rFonts w:ascii="Century Gothic" w:hAnsi="Century Gothic"/>
          <w:sz w:val="22"/>
          <w:szCs w:val="22"/>
        </w:rPr>
      </w:pPr>
      <w:r w:rsidRPr="00D73D8B">
        <w:rPr>
          <w:rFonts w:ascii="Century Gothic" w:hAnsi="Century Gothic"/>
          <w:sz w:val="22"/>
          <w:szCs w:val="22"/>
        </w:rPr>
        <w:lastRenderedPageBreak/>
        <w:t>Quelques épisodes de la vie de David peuvent nous aider à continuer à réfléchir sur comment un objectif peut être atteint…</w:t>
      </w:r>
    </w:p>
    <w:p w14:paraId="497E01D5" w14:textId="77777777" w:rsidR="00DD78D2" w:rsidRPr="00D73D8B" w:rsidRDefault="00DD78D2" w:rsidP="00DD78D2">
      <w:pPr>
        <w:shd w:val="clear" w:color="auto" w:fill="FFFFFF"/>
        <w:spacing w:before="120"/>
        <w:jc w:val="both"/>
        <w:rPr>
          <w:rFonts w:ascii="Century Gothic" w:hAnsi="Century Gothic"/>
          <w:sz w:val="22"/>
          <w:szCs w:val="22"/>
        </w:rPr>
      </w:pPr>
    </w:p>
    <w:p w14:paraId="46E64DF8" w14:textId="0510CDC6" w:rsidR="00DD78D2" w:rsidRPr="00D73D8B" w:rsidRDefault="00DD78D2" w:rsidP="00DD78D2">
      <w:pPr>
        <w:shd w:val="clear" w:color="auto" w:fill="E6E6E6"/>
        <w:jc w:val="both"/>
        <w:rPr>
          <w:rFonts w:ascii="Century Gothic" w:hAnsi="Century Gothic"/>
          <w:b/>
          <w:sz w:val="22"/>
          <w:szCs w:val="22"/>
        </w:rPr>
      </w:pPr>
      <w:r w:rsidRPr="00D73D8B">
        <w:rPr>
          <w:highlight w:val="yellow"/>
        </w:rPr>
        <w:sym w:font="Wingdings 2" w:char="F03A"/>
      </w:r>
      <w:r w:rsidRPr="00D73D8B">
        <w:rPr>
          <w:rFonts w:ascii="Century Gothic" w:hAnsi="Century Gothic"/>
          <w:sz w:val="22"/>
          <w:szCs w:val="22"/>
        </w:rPr>
        <w:t xml:space="preserve"> </w:t>
      </w:r>
      <w:r w:rsidRPr="00D73D8B">
        <w:rPr>
          <w:rFonts w:ascii="Century Gothic" w:hAnsi="Century Gothic"/>
          <w:b/>
          <w:sz w:val="22"/>
          <w:szCs w:val="22"/>
        </w:rPr>
        <w:t>David vainc Goliath (1 Samuel 17:43-51)</w:t>
      </w:r>
    </w:p>
    <w:p w14:paraId="62B3424B" w14:textId="7678D7BC" w:rsidR="00DD78D2" w:rsidRPr="00D73D8B" w:rsidRDefault="00DD78D2" w:rsidP="00827FAB">
      <w:pPr>
        <w:widowControl w:val="0"/>
        <w:autoSpaceDE w:val="0"/>
        <w:autoSpaceDN w:val="0"/>
        <w:adjustRightInd w:val="0"/>
        <w:rPr>
          <w:rFonts w:ascii="Century Gothic" w:hAnsi="Century Gothic"/>
          <w:sz w:val="22"/>
          <w:szCs w:val="22"/>
        </w:rPr>
      </w:pPr>
      <w:r w:rsidRPr="00D73D8B">
        <w:rPr>
          <w:rFonts w:ascii="Century Gothic" w:hAnsi="Century Gothic"/>
          <w:sz w:val="22"/>
          <w:szCs w:val="22"/>
        </w:rPr>
        <w:t xml:space="preserve">Avant </w:t>
      </w:r>
      <w:r w:rsidR="00D73D8B" w:rsidRPr="00D73D8B">
        <w:rPr>
          <w:rFonts w:ascii="Century Gothic" w:hAnsi="Century Gothic"/>
          <w:sz w:val="22"/>
          <w:szCs w:val="22"/>
        </w:rPr>
        <w:t xml:space="preserve">d’affronter Goliath, David devait lutter contre des préjugés et des conclusions hâtives de la part de ses propres frères : </w:t>
      </w:r>
      <w:r w:rsidR="00D73D8B" w:rsidRPr="00D73D8B">
        <w:rPr>
          <w:rFonts w:ascii="Century Gothic" w:hAnsi="Century Gothic"/>
          <w:color w:val="3366FF"/>
          <w:sz w:val="22"/>
          <w:szCs w:val="22"/>
        </w:rPr>
        <w:t>«</w:t>
      </w:r>
      <w:proofErr w:type="spellStart"/>
      <w:r w:rsidR="00D73D8B" w:rsidRPr="00D73D8B">
        <w:rPr>
          <w:rFonts w:ascii="Century Gothic" w:eastAsiaTheme="minorEastAsia" w:hAnsi="Century Gothic" w:cs="Arial"/>
          <w:color w:val="3366FF"/>
          <w:sz w:val="22"/>
          <w:szCs w:val="22"/>
          <w:lang w:eastAsia="en-US"/>
        </w:rPr>
        <w:t>Eliab</w:t>
      </w:r>
      <w:proofErr w:type="spellEnd"/>
      <w:r w:rsidR="00D73D8B" w:rsidRPr="00D73D8B">
        <w:rPr>
          <w:rFonts w:ascii="Century Gothic" w:eastAsiaTheme="minorEastAsia" w:hAnsi="Century Gothic" w:cs="Arial"/>
          <w:color w:val="3366FF"/>
          <w:sz w:val="22"/>
          <w:szCs w:val="22"/>
          <w:lang w:eastAsia="en-US"/>
        </w:rPr>
        <w:t xml:space="preserve">, son frère aîné, qui l'avait entendu parler aux hommes, se mit en colère contre David. Il dit : Pourquoi es-tu descendu, et à qui as-tu laissé ce petit troupeau dans le désert ? Je connais bien, moi, ton arrogance et ton cœur mauvais. C'est pour voir la bataille que tu es descendu !” </w:t>
      </w:r>
      <w:r w:rsidR="00D73D8B" w:rsidRPr="00D73D8B">
        <w:rPr>
          <w:rFonts w:ascii="Century Gothic" w:eastAsiaTheme="minorEastAsia" w:hAnsi="Century Gothic" w:cs="Arial"/>
          <w:sz w:val="22"/>
          <w:szCs w:val="22"/>
          <w:lang w:eastAsia="en-US"/>
        </w:rPr>
        <w:t>– v. 28 Le jeune David ne se laisse pas</w:t>
      </w:r>
      <w:r w:rsidR="00D73D8B">
        <w:rPr>
          <w:rFonts w:ascii="Century Gothic" w:eastAsiaTheme="minorEastAsia" w:hAnsi="Century Gothic" w:cs="Arial"/>
          <w:sz w:val="22"/>
          <w:szCs w:val="22"/>
          <w:lang w:eastAsia="en-US"/>
        </w:rPr>
        <w:t xml:space="preserve"> intimider, continue sur sa lancée et vainc le géant !</w:t>
      </w:r>
    </w:p>
    <w:p w14:paraId="77E4EAFE" w14:textId="14F9487A" w:rsidR="00DD78D2" w:rsidRDefault="00DD78D2" w:rsidP="00827FAB">
      <w:pPr>
        <w:widowControl w:val="0"/>
        <w:autoSpaceDE w:val="0"/>
        <w:autoSpaceDN w:val="0"/>
        <w:adjustRightInd w:val="0"/>
        <w:rPr>
          <w:rFonts w:ascii="Century Gothic" w:hAnsi="Century Gothic"/>
          <w:sz w:val="22"/>
          <w:szCs w:val="22"/>
        </w:rPr>
      </w:pPr>
    </w:p>
    <w:p w14:paraId="1ED68C4A" w14:textId="77777777" w:rsidR="00D73D8B" w:rsidRPr="00D73D8B" w:rsidRDefault="00D73D8B" w:rsidP="00D73D8B">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27D0C5C1" w14:textId="472647B0" w:rsidR="00D73D8B" w:rsidRPr="00986540" w:rsidRDefault="00D73D8B" w:rsidP="00D73D8B">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Comment voir la différence entre les paroles de ceux qui jugent et les conseils de ceux qui veulent vraiment t’aider ?</w:t>
      </w:r>
    </w:p>
    <w:p w14:paraId="26BB8989" w14:textId="31258436" w:rsidR="00986540" w:rsidRPr="00D73D8B" w:rsidRDefault="00986540" w:rsidP="00D73D8B">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Dans quelle mesure les commentaires des autres peuvent-ils t’aider ou te décourager dans tes luttes avec ‘tes géants’ ? Qu’est-ce qui ou qui peut t’aider ?</w:t>
      </w:r>
    </w:p>
    <w:p w14:paraId="3A5E297E" w14:textId="77777777" w:rsidR="00D73D8B" w:rsidRDefault="00D73D8B" w:rsidP="00827FAB">
      <w:pPr>
        <w:widowControl w:val="0"/>
        <w:autoSpaceDE w:val="0"/>
        <w:autoSpaceDN w:val="0"/>
        <w:adjustRightInd w:val="0"/>
        <w:rPr>
          <w:rFonts w:ascii="Century Gothic" w:hAnsi="Century Gothic"/>
          <w:sz w:val="22"/>
          <w:szCs w:val="22"/>
        </w:rPr>
      </w:pPr>
    </w:p>
    <w:p w14:paraId="074DD799" w14:textId="0F48069A" w:rsidR="00986540" w:rsidRPr="00986540" w:rsidRDefault="00986540" w:rsidP="00827FAB">
      <w:pPr>
        <w:widowControl w:val="0"/>
        <w:autoSpaceDE w:val="0"/>
        <w:autoSpaceDN w:val="0"/>
        <w:adjustRightInd w:val="0"/>
        <w:rPr>
          <w:rFonts w:ascii="Century Gothic" w:hAnsi="Century Gothic"/>
          <w:color w:val="3366FF"/>
          <w:sz w:val="22"/>
          <w:szCs w:val="22"/>
        </w:rPr>
      </w:pPr>
      <w:r>
        <w:rPr>
          <w:rFonts w:ascii="Century Gothic" w:eastAsiaTheme="minorEastAsia" w:hAnsi="Century Gothic" w:cs="Arial"/>
          <w:color w:val="3366FF"/>
          <w:sz w:val="22"/>
          <w:szCs w:val="22"/>
          <w:lang w:eastAsia="en-US"/>
        </w:rPr>
        <w:t>« </w:t>
      </w:r>
      <w:r w:rsidRPr="00986540">
        <w:rPr>
          <w:rFonts w:ascii="Century Gothic" w:eastAsiaTheme="minorEastAsia" w:hAnsi="Century Gothic" w:cs="Arial"/>
          <w:color w:val="3366FF"/>
          <w:sz w:val="22"/>
          <w:szCs w:val="22"/>
          <w:lang w:eastAsia="en-US"/>
        </w:rPr>
        <w:t xml:space="preserve">Le Philistin toisa David avec mépris, ne voyant en lui qu'un jeune garçon roux, de belle apparence. </w:t>
      </w:r>
      <w:r w:rsidRPr="00986540">
        <w:rPr>
          <w:rFonts w:ascii="Century Gothic" w:eastAsiaTheme="minorEastAsia" w:hAnsi="Century Gothic" w:cs="Arial"/>
          <w:b/>
          <w:bCs/>
          <w:color w:val="3366FF"/>
          <w:sz w:val="22"/>
          <w:szCs w:val="22"/>
          <w:vertAlign w:val="superscript"/>
          <w:lang w:eastAsia="en-US"/>
        </w:rPr>
        <w:t>43</w:t>
      </w:r>
      <w:r w:rsidRPr="00986540">
        <w:rPr>
          <w:rFonts w:ascii="Century Gothic" w:eastAsiaTheme="minorEastAsia" w:hAnsi="Century Gothic" w:cs="Arial"/>
          <w:color w:val="3366FF"/>
          <w:sz w:val="22"/>
          <w:szCs w:val="22"/>
          <w:lang w:eastAsia="en-US"/>
        </w:rPr>
        <w:t xml:space="preserve">Le Philistin dit à David : Suis-je un chien, que tu viennes contre moi avec des bâtons ? Puis le Philistin maudit David par ses dieux. </w:t>
      </w:r>
      <w:r w:rsidRPr="00986540">
        <w:rPr>
          <w:rFonts w:ascii="Century Gothic" w:eastAsiaTheme="minorEastAsia" w:hAnsi="Century Gothic" w:cs="Arial"/>
          <w:b/>
          <w:bCs/>
          <w:color w:val="3366FF"/>
          <w:sz w:val="22"/>
          <w:szCs w:val="22"/>
          <w:vertAlign w:val="superscript"/>
          <w:lang w:eastAsia="en-US"/>
        </w:rPr>
        <w:t>44</w:t>
      </w:r>
      <w:r w:rsidRPr="00986540">
        <w:rPr>
          <w:rFonts w:ascii="Century Gothic" w:eastAsiaTheme="minorEastAsia" w:hAnsi="Century Gothic" w:cs="Arial"/>
          <w:color w:val="3366FF"/>
          <w:sz w:val="22"/>
          <w:szCs w:val="22"/>
          <w:lang w:eastAsia="en-US"/>
        </w:rPr>
        <w:t xml:space="preserve">Enfin le Philistin dit à David : Viens à moi, et je donnerai ta chair aux oiseaux du ciel et aux bêtes des champs. </w:t>
      </w:r>
      <w:r w:rsidRPr="00986540">
        <w:rPr>
          <w:rFonts w:ascii="Century Gothic" w:eastAsiaTheme="minorEastAsia" w:hAnsi="Century Gothic" w:cs="Arial"/>
          <w:b/>
          <w:bCs/>
          <w:color w:val="3366FF"/>
          <w:sz w:val="22"/>
          <w:szCs w:val="22"/>
          <w:vertAlign w:val="superscript"/>
          <w:lang w:eastAsia="en-US"/>
        </w:rPr>
        <w:t>45</w:t>
      </w:r>
      <w:r w:rsidRPr="00986540">
        <w:rPr>
          <w:rFonts w:ascii="Century Gothic" w:eastAsiaTheme="minorEastAsia" w:hAnsi="Century Gothic" w:cs="Arial"/>
          <w:color w:val="3366FF"/>
          <w:sz w:val="22"/>
          <w:szCs w:val="22"/>
          <w:lang w:eastAsia="en-US"/>
        </w:rPr>
        <w:t>David dit au Philistin : Tu viens à moi avec l'épée, la lance et le javelot ; moi, je viens à toi au nom du SEIGNEUR (YHWH) des Armées, le Dieu des troupes d'Israël, que tu as défié.</w:t>
      </w:r>
      <w:r>
        <w:rPr>
          <w:rFonts w:ascii="Century Gothic" w:eastAsiaTheme="minorEastAsia" w:hAnsi="Century Gothic" w:cs="Arial"/>
          <w:color w:val="3366FF"/>
          <w:sz w:val="22"/>
          <w:szCs w:val="22"/>
          <w:lang w:eastAsia="en-US"/>
        </w:rPr>
        <w:t> » - 17 :42-45</w:t>
      </w:r>
    </w:p>
    <w:p w14:paraId="5054C31A" w14:textId="77777777" w:rsidR="00986540" w:rsidRDefault="00986540" w:rsidP="00827FAB">
      <w:pPr>
        <w:widowControl w:val="0"/>
        <w:autoSpaceDE w:val="0"/>
        <w:autoSpaceDN w:val="0"/>
        <w:adjustRightInd w:val="0"/>
        <w:rPr>
          <w:rFonts w:ascii="Century Gothic" w:hAnsi="Century Gothic"/>
          <w:sz w:val="22"/>
          <w:szCs w:val="22"/>
        </w:rPr>
      </w:pPr>
    </w:p>
    <w:p w14:paraId="5ECD90F6" w14:textId="4D888540" w:rsidR="00986540" w:rsidRDefault="00986540" w:rsidP="00827FAB">
      <w:pPr>
        <w:widowControl w:val="0"/>
        <w:autoSpaceDE w:val="0"/>
        <w:autoSpaceDN w:val="0"/>
        <w:adjustRightInd w:val="0"/>
        <w:rPr>
          <w:rFonts w:ascii="Century Gothic" w:hAnsi="Century Gothic"/>
          <w:sz w:val="22"/>
          <w:szCs w:val="22"/>
        </w:rPr>
      </w:pPr>
      <w:r>
        <w:rPr>
          <w:rFonts w:ascii="Century Gothic" w:hAnsi="Century Gothic"/>
          <w:sz w:val="22"/>
          <w:szCs w:val="22"/>
        </w:rPr>
        <w:t>La grande taille de Goliath faisait que ce n’était pas un combat ‘</w:t>
      </w:r>
      <w:r w:rsidR="00FE761F">
        <w:rPr>
          <w:rFonts w:ascii="Century Gothic" w:hAnsi="Century Gothic"/>
          <w:sz w:val="22"/>
          <w:szCs w:val="22"/>
        </w:rPr>
        <w:t>équitable'</w:t>
      </w:r>
      <w:r>
        <w:rPr>
          <w:rFonts w:ascii="Century Gothic" w:hAnsi="Century Gothic"/>
          <w:sz w:val="22"/>
          <w:szCs w:val="22"/>
        </w:rPr>
        <w:t>.</w:t>
      </w:r>
      <w:r w:rsidR="00C24253">
        <w:rPr>
          <w:rFonts w:ascii="Century Gothic" w:hAnsi="Century Gothic"/>
          <w:sz w:val="22"/>
          <w:szCs w:val="22"/>
        </w:rPr>
        <w:t xml:space="preserve"> En plus le géant était assisté par un écuyer !</w:t>
      </w:r>
    </w:p>
    <w:p w14:paraId="13BC5F12" w14:textId="77777777" w:rsidR="00C24253" w:rsidRDefault="00C24253" w:rsidP="00827FAB">
      <w:pPr>
        <w:widowControl w:val="0"/>
        <w:autoSpaceDE w:val="0"/>
        <w:autoSpaceDN w:val="0"/>
        <w:adjustRightInd w:val="0"/>
        <w:rPr>
          <w:rFonts w:ascii="Century Gothic" w:hAnsi="Century Gothic"/>
          <w:sz w:val="22"/>
          <w:szCs w:val="22"/>
        </w:rPr>
      </w:pPr>
    </w:p>
    <w:p w14:paraId="20597287" w14:textId="77777777" w:rsidR="00C24253" w:rsidRPr="00D73D8B" w:rsidRDefault="00C24253" w:rsidP="00C24253">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228B6363" w14:textId="449517D8" w:rsidR="00C24253" w:rsidRPr="00006CF9" w:rsidRDefault="00C24253" w:rsidP="00C24253">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 xml:space="preserve">Pour battre Goliath, David </w:t>
      </w:r>
      <w:r w:rsidR="009E3F99">
        <w:rPr>
          <w:rFonts w:ascii="Century Gothic" w:hAnsi="Century Gothic"/>
          <w:iCs/>
          <w:color w:val="800000"/>
          <w:spacing w:val="-4"/>
          <w:sz w:val="22"/>
          <w:szCs w:val="22"/>
        </w:rPr>
        <w:t xml:space="preserve">a </w:t>
      </w:r>
      <w:r>
        <w:rPr>
          <w:rFonts w:ascii="Century Gothic" w:hAnsi="Century Gothic"/>
          <w:iCs/>
          <w:color w:val="800000"/>
          <w:spacing w:val="-4"/>
          <w:sz w:val="22"/>
          <w:szCs w:val="22"/>
        </w:rPr>
        <w:t>utilis</w:t>
      </w:r>
      <w:r w:rsidR="009E3F99">
        <w:rPr>
          <w:rFonts w:ascii="Century Gothic" w:hAnsi="Century Gothic"/>
          <w:iCs/>
          <w:color w:val="800000"/>
          <w:spacing w:val="-4"/>
          <w:sz w:val="22"/>
          <w:szCs w:val="22"/>
        </w:rPr>
        <w:t>é</w:t>
      </w:r>
      <w:r>
        <w:rPr>
          <w:rFonts w:ascii="Century Gothic" w:hAnsi="Century Gothic"/>
          <w:iCs/>
          <w:color w:val="800000"/>
          <w:spacing w:val="-4"/>
          <w:sz w:val="22"/>
          <w:szCs w:val="22"/>
        </w:rPr>
        <w:t xml:space="preserve"> </w:t>
      </w:r>
      <w:r w:rsidRPr="00C24253">
        <w:rPr>
          <w:rFonts w:ascii="Century Gothic" w:hAnsi="Century Gothic"/>
          <w:b/>
          <w:iCs/>
          <w:color w:val="800000"/>
          <w:spacing w:val="-4"/>
          <w:sz w:val="22"/>
          <w:szCs w:val="22"/>
        </w:rPr>
        <w:t>une compétence</w:t>
      </w:r>
      <w:r>
        <w:rPr>
          <w:rFonts w:ascii="Century Gothic" w:hAnsi="Century Gothic"/>
          <w:iCs/>
          <w:color w:val="800000"/>
          <w:spacing w:val="-4"/>
          <w:sz w:val="22"/>
          <w:szCs w:val="22"/>
        </w:rPr>
        <w:t xml:space="preserve"> qu’il avait déjà en tant que berger…</w:t>
      </w:r>
      <w:r w:rsidR="00006CF9">
        <w:rPr>
          <w:rFonts w:ascii="Century Gothic" w:hAnsi="Century Gothic"/>
          <w:iCs/>
          <w:color w:val="800000"/>
          <w:spacing w:val="-4"/>
          <w:sz w:val="22"/>
          <w:szCs w:val="22"/>
        </w:rPr>
        <w:t xml:space="preserve"> Quelles sont tes compétences ? Comment peux-tu faire de bonnes choses ? De quoi as-tu besoin pour faire du bien (à toi-même et à ton prochain) ?</w:t>
      </w:r>
    </w:p>
    <w:p w14:paraId="2F1E244B" w14:textId="26C083B9" w:rsidR="00006CF9" w:rsidRPr="00986540" w:rsidRDefault="00006CF9" w:rsidP="00C24253">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David souligne les contrastes entre lui-même et Goliath. Quel est le contraste entre le bien et le mal ? Dans la vie de tous les jours, est-ce toujours aussi clair ?</w:t>
      </w:r>
    </w:p>
    <w:p w14:paraId="2E0B5A05" w14:textId="77777777" w:rsidR="00C24253" w:rsidRDefault="00C24253" w:rsidP="00827FAB">
      <w:pPr>
        <w:widowControl w:val="0"/>
        <w:autoSpaceDE w:val="0"/>
        <w:autoSpaceDN w:val="0"/>
        <w:adjustRightInd w:val="0"/>
        <w:rPr>
          <w:rFonts w:ascii="Century Gothic" w:hAnsi="Century Gothic"/>
          <w:sz w:val="22"/>
          <w:szCs w:val="22"/>
        </w:rPr>
      </w:pPr>
    </w:p>
    <w:p w14:paraId="52797568" w14:textId="659FE0EA" w:rsidR="00006CF9" w:rsidRPr="00D73D8B" w:rsidRDefault="00006CF9" w:rsidP="00006CF9">
      <w:pPr>
        <w:shd w:val="clear" w:color="auto" w:fill="E6E6E6"/>
        <w:jc w:val="both"/>
        <w:rPr>
          <w:rFonts w:ascii="Century Gothic" w:hAnsi="Century Gothic"/>
          <w:b/>
          <w:sz w:val="22"/>
          <w:szCs w:val="22"/>
        </w:rPr>
      </w:pPr>
      <w:r w:rsidRPr="00D73D8B">
        <w:rPr>
          <w:highlight w:val="yellow"/>
        </w:rPr>
        <w:sym w:font="Wingdings 2" w:char="F03A"/>
      </w:r>
      <w:r w:rsidRPr="00D73D8B">
        <w:rPr>
          <w:rFonts w:ascii="Century Gothic" w:hAnsi="Century Gothic"/>
          <w:sz w:val="22"/>
          <w:szCs w:val="22"/>
        </w:rPr>
        <w:t xml:space="preserve"> </w:t>
      </w:r>
      <w:r w:rsidRPr="00D73D8B">
        <w:rPr>
          <w:rFonts w:ascii="Century Gothic" w:hAnsi="Century Gothic"/>
          <w:b/>
          <w:sz w:val="22"/>
          <w:szCs w:val="22"/>
        </w:rPr>
        <w:t xml:space="preserve">David </w:t>
      </w:r>
      <w:r>
        <w:rPr>
          <w:rFonts w:ascii="Century Gothic" w:hAnsi="Century Gothic"/>
          <w:b/>
          <w:sz w:val="22"/>
          <w:szCs w:val="22"/>
        </w:rPr>
        <w:t>et Bethsabée</w:t>
      </w:r>
      <w:r w:rsidRPr="00D73D8B">
        <w:rPr>
          <w:rFonts w:ascii="Century Gothic" w:hAnsi="Century Gothic"/>
          <w:b/>
          <w:sz w:val="22"/>
          <w:szCs w:val="22"/>
        </w:rPr>
        <w:t xml:space="preserve"> (</w:t>
      </w:r>
      <w:r>
        <w:rPr>
          <w:rFonts w:ascii="Century Gothic" w:hAnsi="Century Gothic"/>
          <w:b/>
          <w:sz w:val="22"/>
          <w:szCs w:val="22"/>
        </w:rPr>
        <w:t xml:space="preserve">2 </w:t>
      </w:r>
      <w:r w:rsidRPr="00D73D8B">
        <w:rPr>
          <w:rFonts w:ascii="Century Gothic" w:hAnsi="Century Gothic"/>
          <w:b/>
          <w:sz w:val="22"/>
          <w:szCs w:val="22"/>
        </w:rPr>
        <w:t xml:space="preserve">Samuel </w:t>
      </w:r>
      <w:r>
        <w:rPr>
          <w:rFonts w:ascii="Century Gothic" w:hAnsi="Century Gothic"/>
          <w:b/>
          <w:sz w:val="22"/>
          <w:szCs w:val="22"/>
        </w:rPr>
        <w:t>11 :1-17</w:t>
      </w:r>
      <w:r w:rsidRPr="00D73D8B">
        <w:rPr>
          <w:rFonts w:ascii="Century Gothic" w:hAnsi="Century Gothic"/>
          <w:b/>
          <w:sz w:val="22"/>
          <w:szCs w:val="22"/>
        </w:rPr>
        <w:t>)</w:t>
      </w:r>
    </w:p>
    <w:p w14:paraId="0C549342" w14:textId="77777777" w:rsidR="00006CF9" w:rsidRDefault="00006CF9" w:rsidP="00006CF9">
      <w:pPr>
        <w:widowControl w:val="0"/>
        <w:autoSpaceDE w:val="0"/>
        <w:autoSpaceDN w:val="0"/>
        <w:adjustRightInd w:val="0"/>
        <w:rPr>
          <w:rFonts w:ascii="Century Gothic" w:hAnsi="Century Gothic"/>
          <w:sz w:val="22"/>
          <w:szCs w:val="22"/>
        </w:rPr>
      </w:pPr>
    </w:p>
    <w:p w14:paraId="34ADC536" w14:textId="02EC7434" w:rsidR="00006CF9" w:rsidRPr="00006CF9" w:rsidRDefault="00006CF9" w:rsidP="00006CF9">
      <w:pPr>
        <w:widowControl w:val="0"/>
        <w:autoSpaceDE w:val="0"/>
        <w:autoSpaceDN w:val="0"/>
        <w:adjustRightInd w:val="0"/>
        <w:rPr>
          <w:rFonts w:ascii="Century Gothic" w:eastAsiaTheme="minorEastAsia" w:hAnsi="Century Gothic" w:cs="Arial"/>
          <w:color w:val="3366FF"/>
          <w:sz w:val="22"/>
          <w:szCs w:val="22"/>
          <w:lang w:eastAsia="en-US"/>
        </w:rPr>
      </w:pPr>
      <w:r w:rsidRPr="00006CF9">
        <w:rPr>
          <w:rFonts w:ascii="Century Gothic" w:eastAsiaTheme="minorEastAsia" w:hAnsi="Century Gothic" w:cs="Arial"/>
          <w:color w:val="3366FF"/>
          <w:sz w:val="22"/>
          <w:szCs w:val="22"/>
          <w:lang w:eastAsia="en-US"/>
        </w:rPr>
        <w:t xml:space="preserve">David envoya des messagers la chercher. Elle se rendit auprès de lui, et il coucha avec elle alors qu'elle se consacrait pour se purifier de son impureté ; puis elle rentra chez elle. </w:t>
      </w:r>
      <w:r w:rsidRPr="00006CF9">
        <w:rPr>
          <w:rFonts w:ascii="Century Gothic" w:eastAsiaTheme="minorEastAsia" w:hAnsi="Century Gothic" w:cs="Arial"/>
          <w:b/>
          <w:bCs/>
          <w:color w:val="3366FF"/>
          <w:sz w:val="22"/>
          <w:szCs w:val="22"/>
          <w:vertAlign w:val="superscript"/>
          <w:lang w:eastAsia="en-US"/>
        </w:rPr>
        <w:t>5</w:t>
      </w:r>
      <w:r w:rsidRPr="00006CF9">
        <w:rPr>
          <w:rFonts w:ascii="Century Gothic" w:eastAsiaTheme="minorEastAsia" w:hAnsi="Century Gothic" w:cs="Arial"/>
          <w:color w:val="3366FF"/>
          <w:sz w:val="22"/>
          <w:szCs w:val="22"/>
          <w:lang w:eastAsia="en-US"/>
        </w:rPr>
        <w:t xml:space="preserve">La femme fut enceinte ; elle fit dire à David : Je suis enceinte. (…) </w:t>
      </w:r>
    </w:p>
    <w:p w14:paraId="23A1F9CF" w14:textId="3898634C" w:rsidR="00006CF9" w:rsidRPr="00006CF9" w:rsidRDefault="00006CF9" w:rsidP="00006CF9">
      <w:pPr>
        <w:widowControl w:val="0"/>
        <w:autoSpaceDE w:val="0"/>
        <w:autoSpaceDN w:val="0"/>
        <w:adjustRightInd w:val="0"/>
        <w:rPr>
          <w:rFonts w:ascii="Century Gothic" w:hAnsi="Century Gothic"/>
          <w:color w:val="3366FF"/>
          <w:sz w:val="22"/>
          <w:szCs w:val="22"/>
        </w:rPr>
      </w:pPr>
      <w:r w:rsidRPr="00006CF9">
        <w:rPr>
          <w:rFonts w:ascii="Century Gothic" w:eastAsiaTheme="minorEastAsia" w:hAnsi="Century Gothic" w:cs="Arial"/>
          <w:b/>
          <w:bCs/>
          <w:color w:val="3366FF"/>
          <w:sz w:val="22"/>
          <w:szCs w:val="22"/>
          <w:vertAlign w:val="superscript"/>
          <w:lang w:eastAsia="en-US"/>
        </w:rPr>
        <w:t>14</w:t>
      </w:r>
      <w:r w:rsidRPr="00006CF9">
        <w:rPr>
          <w:rFonts w:ascii="Century Gothic" w:eastAsiaTheme="minorEastAsia" w:hAnsi="Century Gothic" w:cs="Arial"/>
          <w:color w:val="3366FF"/>
          <w:sz w:val="22"/>
          <w:szCs w:val="22"/>
          <w:lang w:eastAsia="en-US"/>
        </w:rPr>
        <w:t>Au matin, David écrivit une lettre à Joab et l'envoya par l'intermédiaire d'</w:t>
      </w:r>
      <w:proofErr w:type="spellStart"/>
      <w:r w:rsidRPr="00006CF9">
        <w:rPr>
          <w:rFonts w:ascii="Century Gothic" w:eastAsiaTheme="minorEastAsia" w:hAnsi="Century Gothic" w:cs="Arial"/>
          <w:color w:val="3366FF"/>
          <w:sz w:val="22"/>
          <w:szCs w:val="22"/>
          <w:lang w:eastAsia="en-US"/>
        </w:rPr>
        <w:t>Urie</w:t>
      </w:r>
      <w:proofErr w:type="spellEnd"/>
      <w:r w:rsidRPr="00006CF9">
        <w:rPr>
          <w:rFonts w:ascii="Century Gothic" w:eastAsiaTheme="minorEastAsia" w:hAnsi="Century Gothic" w:cs="Arial"/>
          <w:color w:val="3366FF"/>
          <w:sz w:val="22"/>
          <w:szCs w:val="22"/>
          <w:lang w:eastAsia="en-US"/>
        </w:rPr>
        <w:t xml:space="preserve">. </w:t>
      </w:r>
      <w:r w:rsidRPr="00006CF9">
        <w:rPr>
          <w:rFonts w:ascii="Century Gothic" w:eastAsiaTheme="minorEastAsia" w:hAnsi="Century Gothic" w:cs="Arial"/>
          <w:b/>
          <w:bCs/>
          <w:color w:val="3366FF"/>
          <w:sz w:val="22"/>
          <w:szCs w:val="22"/>
          <w:vertAlign w:val="superscript"/>
          <w:lang w:eastAsia="en-US"/>
        </w:rPr>
        <w:t>15</w:t>
      </w:r>
      <w:r w:rsidRPr="00006CF9">
        <w:rPr>
          <w:rFonts w:ascii="Century Gothic" w:eastAsiaTheme="minorEastAsia" w:hAnsi="Century Gothic" w:cs="Arial"/>
          <w:color w:val="3366FF"/>
          <w:sz w:val="22"/>
          <w:szCs w:val="22"/>
          <w:lang w:eastAsia="en-US"/>
        </w:rPr>
        <w:t xml:space="preserve">Il écrivit dans cette lettre : Placez </w:t>
      </w:r>
      <w:proofErr w:type="spellStart"/>
      <w:r w:rsidRPr="00006CF9">
        <w:rPr>
          <w:rFonts w:ascii="Century Gothic" w:eastAsiaTheme="minorEastAsia" w:hAnsi="Century Gothic" w:cs="Arial"/>
          <w:color w:val="3366FF"/>
          <w:sz w:val="22"/>
          <w:szCs w:val="22"/>
          <w:lang w:eastAsia="en-US"/>
        </w:rPr>
        <w:t>Urie</w:t>
      </w:r>
      <w:proofErr w:type="spellEnd"/>
      <w:r w:rsidRPr="00006CF9">
        <w:rPr>
          <w:rFonts w:ascii="Century Gothic" w:eastAsiaTheme="minorEastAsia" w:hAnsi="Century Gothic" w:cs="Arial"/>
          <w:color w:val="3366FF"/>
          <w:sz w:val="22"/>
          <w:szCs w:val="22"/>
          <w:lang w:eastAsia="en-US"/>
        </w:rPr>
        <w:t xml:space="preserve"> à la pointe du combat le plus violent et retirez-vous derrière lui, afin qu'il soit frappé et qu'il meure.</w:t>
      </w:r>
      <w:r>
        <w:rPr>
          <w:rFonts w:ascii="Century Gothic" w:eastAsiaTheme="minorEastAsia" w:hAnsi="Century Gothic" w:cs="Arial"/>
          <w:color w:val="3366FF"/>
          <w:sz w:val="22"/>
          <w:szCs w:val="22"/>
          <w:lang w:eastAsia="en-US"/>
        </w:rPr>
        <w:t xml:space="preserve"> </w:t>
      </w:r>
      <w:r w:rsidRPr="00006CF9">
        <w:rPr>
          <w:rFonts w:ascii="Century Gothic" w:eastAsiaTheme="minorEastAsia" w:hAnsi="Century Gothic" w:cs="Arial"/>
          <w:b/>
          <w:bCs/>
          <w:color w:val="3366FF"/>
          <w:sz w:val="22"/>
          <w:szCs w:val="22"/>
          <w:vertAlign w:val="superscript"/>
          <w:lang w:eastAsia="en-US"/>
        </w:rPr>
        <w:t>16</w:t>
      </w:r>
      <w:r w:rsidRPr="00006CF9">
        <w:rPr>
          <w:rFonts w:ascii="Century Gothic" w:eastAsiaTheme="minorEastAsia" w:hAnsi="Century Gothic" w:cs="Arial"/>
          <w:color w:val="3366FF"/>
          <w:sz w:val="22"/>
          <w:szCs w:val="22"/>
          <w:lang w:eastAsia="en-US"/>
        </w:rPr>
        <w:t xml:space="preserve">Joab, qui avait observé la ville, plaça </w:t>
      </w:r>
      <w:proofErr w:type="spellStart"/>
      <w:r w:rsidRPr="00006CF9">
        <w:rPr>
          <w:rFonts w:ascii="Century Gothic" w:eastAsiaTheme="minorEastAsia" w:hAnsi="Century Gothic" w:cs="Arial"/>
          <w:color w:val="3366FF"/>
          <w:sz w:val="22"/>
          <w:szCs w:val="22"/>
          <w:lang w:eastAsia="en-US"/>
        </w:rPr>
        <w:t>Urie</w:t>
      </w:r>
      <w:proofErr w:type="spellEnd"/>
      <w:r w:rsidRPr="00006CF9">
        <w:rPr>
          <w:rFonts w:ascii="Century Gothic" w:eastAsiaTheme="minorEastAsia" w:hAnsi="Century Gothic" w:cs="Arial"/>
          <w:color w:val="3366FF"/>
          <w:sz w:val="22"/>
          <w:szCs w:val="22"/>
          <w:lang w:eastAsia="en-US"/>
        </w:rPr>
        <w:t xml:space="preserve"> à un endroit où il savait qu'il y avait des adversaires aguerris. </w:t>
      </w:r>
      <w:r w:rsidRPr="00006CF9">
        <w:rPr>
          <w:rFonts w:ascii="Century Gothic" w:eastAsiaTheme="minorEastAsia" w:hAnsi="Century Gothic" w:cs="Arial"/>
          <w:b/>
          <w:bCs/>
          <w:color w:val="3366FF"/>
          <w:sz w:val="22"/>
          <w:szCs w:val="22"/>
          <w:vertAlign w:val="superscript"/>
          <w:lang w:eastAsia="en-US"/>
        </w:rPr>
        <w:t>17</w:t>
      </w:r>
      <w:r w:rsidRPr="00006CF9">
        <w:rPr>
          <w:rFonts w:ascii="Century Gothic" w:eastAsiaTheme="minorEastAsia" w:hAnsi="Century Gothic" w:cs="Arial"/>
          <w:color w:val="3366FF"/>
          <w:sz w:val="22"/>
          <w:szCs w:val="22"/>
          <w:lang w:eastAsia="en-US"/>
        </w:rPr>
        <w:t xml:space="preserve">Les hommes de la ville firent une sortie pour combattre Joab ; il en tomba parmi la troupe, parmi les hommes de David, et </w:t>
      </w:r>
      <w:proofErr w:type="spellStart"/>
      <w:r w:rsidRPr="00006CF9">
        <w:rPr>
          <w:rFonts w:ascii="Century Gothic" w:eastAsiaTheme="minorEastAsia" w:hAnsi="Century Gothic" w:cs="Arial"/>
          <w:color w:val="3366FF"/>
          <w:sz w:val="22"/>
          <w:szCs w:val="22"/>
          <w:lang w:eastAsia="en-US"/>
        </w:rPr>
        <w:t>Urie</w:t>
      </w:r>
      <w:proofErr w:type="spellEnd"/>
      <w:r w:rsidRPr="00006CF9">
        <w:rPr>
          <w:rFonts w:ascii="Century Gothic" w:eastAsiaTheme="minorEastAsia" w:hAnsi="Century Gothic" w:cs="Arial"/>
          <w:color w:val="3366FF"/>
          <w:sz w:val="22"/>
          <w:szCs w:val="22"/>
          <w:lang w:eastAsia="en-US"/>
        </w:rPr>
        <w:t>, le Hittite, mourut aussi.</w:t>
      </w:r>
    </w:p>
    <w:p w14:paraId="2417FA33" w14:textId="77777777" w:rsidR="00DD78D2" w:rsidRDefault="00DD78D2" w:rsidP="00827FAB">
      <w:pPr>
        <w:widowControl w:val="0"/>
        <w:autoSpaceDE w:val="0"/>
        <w:autoSpaceDN w:val="0"/>
        <w:adjustRightInd w:val="0"/>
        <w:rPr>
          <w:rFonts w:ascii="Century Gothic" w:hAnsi="Century Gothic"/>
          <w:sz w:val="22"/>
          <w:szCs w:val="22"/>
        </w:rPr>
      </w:pPr>
    </w:p>
    <w:p w14:paraId="0BFACACB" w14:textId="77777777" w:rsidR="00006CF9" w:rsidRPr="00D73D8B" w:rsidRDefault="00006CF9" w:rsidP="00006CF9">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D73D8B">
        <w:rPr>
          <w:rFonts w:ascii="Century Gothic" w:hAnsi="Century Gothic"/>
          <w:b/>
          <w:i/>
          <w:color w:val="800000"/>
          <w:sz w:val="22"/>
          <w:szCs w:val="22"/>
        </w:rPr>
        <w:t>Parlons-en</w:t>
      </w:r>
    </w:p>
    <w:p w14:paraId="2F4277DB" w14:textId="2429714B" w:rsidR="00006CF9" w:rsidRPr="00006CF9" w:rsidRDefault="00006CF9" w:rsidP="00006CF9">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 xml:space="preserve">Quelle différence avec l’épisode où David affronte le Philistin Goliath ! Que pouvons-nous apprendre de cela ? Qu’est-ce que cela </w:t>
      </w:r>
      <w:r w:rsidR="009336CF">
        <w:rPr>
          <w:rFonts w:ascii="Century Gothic" w:hAnsi="Century Gothic"/>
          <w:iCs/>
          <w:color w:val="800000"/>
          <w:spacing w:val="-4"/>
          <w:sz w:val="22"/>
          <w:szCs w:val="22"/>
        </w:rPr>
        <w:t xml:space="preserve">nous apprend sur nous-mêmes, </w:t>
      </w:r>
      <w:r>
        <w:rPr>
          <w:rFonts w:ascii="Century Gothic" w:hAnsi="Century Gothic"/>
          <w:iCs/>
          <w:color w:val="800000"/>
          <w:spacing w:val="-4"/>
          <w:sz w:val="22"/>
          <w:szCs w:val="22"/>
        </w:rPr>
        <w:t>les humains ?</w:t>
      </w:r>
    </w:p>
    <w:p w14:paraId="00DE369F" w14:textId="64EC1BAF" w:rsidR="00006CF9" w:rsidRPr="00006CF9" w:rsidRDefault="00006CF9" w:rsidP="00006CF9">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Quelles sont les conséquences si on fait le bien ou le mal ? Comment comprendre qu’</w:t>
      </w:r>
      <w:proofErr w:type="spellStart"/>
      <w:r>
        <w:rPr>
          <w:rFonts w:ascii="Century Gothic" w:hAnsi="Century Gothic"/>
          <w:iCs/>
          <w:color w:val="800000"/>
          <w:spacing w:val="-4"/>
          <w:sz w:val="22"/>
          <w:szCs w:val="22"/>
        </w:rPr>
        <w:t>Urie</w:t>
      </w:r>
      <w:proofErr w:type="spellEnd"/>
      <w:r>
        <w:rPr>
          <w:rFonts w:ascii="Century Gothic" w:hAnsi="Century Gothic"/>
          <w:iCs/>
          <w:color w:val="800000"/>
          <w:spacing w:val="-4"/>
          <w:sz w:val="22"/>
          <w:szCs w:val="22"/>
        </w:rPr>
        <w:t xml:space="preserve">, apparemment un homme bon, </w:t>
      </w:r>
      <w:r w:rsidR="009336CF">
        <w:rPr>
          <w:rFonts w:ascii="Century Gothic" w:hAnsi="Century Gothic"/>
          <w:iCs/>
          <w:color w:val="800000"/>
          <w:spacing w:val="-4"/>
          <w:sz w:val="22"/>
          <w:szCs w:val="22"/>
        </w:rPr>
        <w:t xml:space="preserve">y </w:t>
      </w:r>
      <w:r>
        <w:rPr>
          <w:rFonts w:ascii="Century Gothic" w:hAnsi="Century Gothic"/>
          <w:iCs/>
          <w:color w:val="800000"/>
          <w:spacing w:val="-4"/>
          <w:sz w:val="22"/>
          <w:szCs w:val="22"/>
        </w:rPr>
        <w:t>laisse la vie de cette façon ?</w:t>
      </w:r>
    </w:p>
    <w:p w14:paraId="16C3F7B6" w14:textId="3A69DC1C" w:rsidR="00006CF9" w:rsidRPr="00006CF9" w:rsidRDefault="00006CF9" w:rsidP="00006CF9">
      <w:pPr>
        <w:pStyle w:val="Paragraphedeliste"/>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spacing w:val="-4"/>
          <w:sz w:val="22"/>
          <w:szCs w:val="22"/>
          <w:lang w:eastAsia="ja-JP"/>
        </w:rPr>
      </w:pPr>
      <w:r>
        <w:rPr>
          <w:rFonts w:ascii="Century Gothic" w:hAnsi="Century Gothic"/>
          <w:iCs/>
          <w:color w:val="800000"/>
          <w:spacing w:val="-4"/>
          <w:sz w:val="22"/>
          <w:szCs w:val="22"/>
        </w:rPr>
        <w:t xml:space="preserve">Es-tu un </w:t>
      </w:r>
      <w:r>
        <w:rPr>
          <w:rFonts w:ascii="Century Gothic" w:hAnsi="Century Gothic"/>
          <w:b/>
          <w:iCs/>
          <w:color w:val="800000"/>
          <w:spacing w:val="-4"/>
          <w:sz w:val="22"/>
          <w:szCs w:val="22"/>
        </w:rPr>
        <w:t>réparateur, un restaurateur ?</w:t>
      </w:r>
      <w:r>
        <w:rPr>
          <w:rFonts w:ascii="Century Gothic" w:hAnsi="Century Gothic"/>
          <w:iCs/>
          <w:color w:val="800000"/>
          <w:spacing w:val="-4"/>
          <w:sz w:val="22"/>
          <w:szCs w:val="22"/>
        </w:rPr>
        <w:t xml:space="preserve"> Comment contribuer concrètement à construire, à réaliser des choses positives ?</w:t>
      </w:r>
    </w:p>
    <w:p w14:paraId="58AD509F" w14:textId="77777777" w:rsidR="00006CF9" w:rsidRPr="00D73D8B" w:rsidRDefault="00006CF9" w:rsidP="00827FAB">
      <w:pPr>
        <w:widowControl w:val="0"/>
        <w:autoSpaceDE w:val="0"/>
        <w:autoSpaceDN w:val="0"/>
        <w:adjustRightInd w:val="0"/>
        <w:rPr>
          <w:rFonts w:ascii="Century Gothic" w:hAnsi="Century Gothic"/>
          <w:sz w:val="22"/>
          <w:szCs w:val="22"/>
        </w:rPr>
      </w:pPr>
    </w:p>
    <w:sectPr w:rsidR="00006CF9" w:rsidRPr="00D73D8B" w:rsidSect="00A2357B">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EDAF7" w14:textId="77777777" w:rsidR="00AF3C18" w:rsidRDefault="00AF3C18" w:rsidP="00FD50ED">
      <w:r>
        <w:separator/>
      </w:r>
    </w:p>
  </w:endnote>
  <w:endnote w:type="continuationSeparator" w:id="0">
    <w:p w14:paraId="2AE5D3DE" w14:textId="77777777" w:rsidR="00AF3C18" w:rsidRDefault="00AF3C18" w:rsidP="00FD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EE1F" w14:textId="77777777" w:rsidR="00C24253" w:rsidRDefault="00C24253">
    <w:pPr>
      <w:pStyle w:val="Pieddepage"/>
    </w:pPr>
    <w:r>
      <w:t>1</w:t>
    </w:r>
    <w:r w:rsidRPr="00864299">
      <w:rPr>
        <w:vertAlign w:val="superscript"/>
      </w:rPr>
      <w:t>er</w:t>
    </w:r>
    <w:r>
      <w:t xml:space="preserve"> trimestre 2016 – étude 5 : La lutte continue</w:t>
    </w:r>
    <w:r>
      <w:tab/>
    </w:r>
    <w:r>
      <w:tab/>
    </w:r>
    <w:r>
      <w:tab/>
      <w:t>M.D.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5F4BD" w14:textId="77777777" w:rsidR="00AF3C18" w:rsidRDefault="00AF3C18" w:rsidP="00FD50ED">
      <w:r>
        <w:separator/>
      </w:r>
    </w:p>
  </w:footnote>
  <w:footnote w:type="continuationSeparator" w:id="0">
    <w:p w14:paraId="4D830532" w14:textId="77777777" w:rsidR="00AF3C18" w:rsidRDefault="00AF3C18" w:rsidP="00FD5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B0C"/>
    <w:multiLevelType w:val="hybridMultilevel"/>
    <w:tmpl w:val="D36C7F1A"/>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7B"/>
    <w:rsid w:val="00006CF9"/>
    <w:rsid w:val="00014CBE"/>
    <w:rsid w:val="000624AD"/>
    <w:rsid w:val="001C4FB5"/>
    <w:rsid w:val="001E03C9"/>
    <w:rsid w:val="00390996"/>
    <w:rsid w:val="003D56EA"/>
    <w:rsid w:val="00453885"/>
    <w:rsid w:val="005173F2"/>
    <w:rsid w:val="00543691"/>
    <w:rsid w:val="006E5949"/>
    <w:rsid w:val="00777D17"/>
    <w:rsid w:val="00826DC5"/>
    <w:rsid w:val="00827FAB"/>
    <w:rsid w:val="00854E09"/>
    <w:rsid w:val="00864299"/>
    <w:rsid w:val="009336CF"/>
    <w:rsid w:val="00986540"/>
    <w:rsid w:val="009E3F99"/>
    <w:rsid w:val="00A2357B"/>
    <w:rsid w:val="00AB2B7D"/>
    <w:rsid w:val="00AF3C18"/>
    <w:rsid w:val="00C24253"/>
    <w:rsid w:val="00CA363E"/>
    <w:rsid w:val="00D73D8B"/>
    <w:rsid w:val="00DD78D2"/>
    <w:rsid w:val="00E34D2F"/>
    <w:rsid w:val="00FD50ED"/>
    <w:rsid w:val="00FE76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30D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7B"/>
    <w:rPr>
      <w:rFonts w:ascii="Times New Roman" w:eastAsia="Times New Roman" w:hAnsi="Times New Roman" w:cs="Times New Roman"/>
      <w:szCs w:val="20"/>
      <w:lang w:val="fr-FR"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4AD"/>
    <w:pPr>
      <w:ind w:left="720"/>
      <w:contextualSpacing/>
    </w:pPr>
  </w:style>
  <w:style w:type="paragraph" w:styleId="En-tte">
    <w:name w:val="header"/>
    <w:basedOn w:val="Normal"/>
    <w:link w:val="En-tteCar"/>
    <w:uiPriority w:val="99"/>
    <w:unhideWhenUsed/>
    <w:rsid w:val="00FD50ED"/>
    <w:pPr>
      <w:tabs>
        <w:tab w:val="center" w:pos="4320"/>
        <w:tab w:val="right" w:pos="8640"/>
      </w:tabs>
    </w:pPr>
  </w:style>
  <w:style w:type="character" w:customStyle="1" w:styleId="En-tteCar">
    <w:name w:val="En-tête Car"/>
    <w:basedOn w:val="Policepardfaut"/>
    <w:link w:val="En-tte"/>
    <w:uiPriority w:val="99"/>
    <w:rsid w:val="00FD50ED"/>
    <w:rPr>
      <w:rFonts w:ascii="Times New Roman" w:eastAsia="Times New Roman" w:hAnsi="Times New Roman" w:cs="Times New Roman"/>
      <w:szCs w:val="20"/>
      <w:lang w:val="fr-FR" w:eastAsia="nl-NL"/>
    </w:rPr>
  </w:style>
  <w:style w:type="paragraph" w:styleId="Pieddepage">
    <w:name w:val="footer"/>
    <w:basedOn w:val="Normal"/>
    <w:link w:val="PieddepageCar"/>
    <w:uiPriority w:val="99"/>
    <w:unhideWhenUsed/>
    <w:rsid w:val="00FD50ED"/>
    <w:pPr>
      <w:tabs>
        <w:tab w:val="center" w:pos="4320"/>
        <w:tab w:val="right" w:pos="8640"/>
      </w:tabs>
    </w:pPr>
  </w:style>
  <w:style w:type="character" w:customStyle="1" w:styleId="PieddepageCar">
    <w:name w:val="Pied de page Car"/>
    <w:basedOn w:val="Policepardfaut"/>
    <w:link w:val="Pieddepage"/>
    <w:uiPriority w:val="99"/>
    <w:rsid w:val="00FD50ED"/>
    <w:rPr>
      <w:rFonts w:ascii="Times New Roman" w:eastAsia="Times New Roman" w:hAnsi="Times New Roman" w:cs="Times New Roman"/>
      <w:szCs w:val="20"/>
      <w:lang w:val="fr-FR"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7B"/>
    <w:rPr>
      <w:rFonts w:ascii="Times New Roman" w:eastAsia="Times New Roman" w:hAnsi="Times New Roman" w:cs="Times New Roman"/>
      <w:szCs w:val="20"/>
      <w:lang w:val="fr-FR"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4AD"/>
    <w:pPr>
      <w:ind w:left="720"/>
      <w:contextualSpacing/>
    </w:pPr>
  </w:style>
  <w:style w:type="paragraph" w:styleId="En-tte">
    <w:name w:val="header"/>
    <w:basedOn w:val="Normal"/>
    <w:link w:val="En-tteCar"/>
    <w:uiPriority w:val="99"/>
    <w:unhideWhenUsed/>
    <w:rsid w:val="00FD50ED"/>
    <w:pPr>
      <w:tabs>
        <w:tab w:val="center" w:pos="4320"/>
        <w:tab w:val="right" w:pos="8640"/>
      </w:tabs>
    </w:pPr>
  </w:style>
  <w:style w:type="character" w:customStyle="1" w:styleId="En-tteCar">
    <w:name w:val="En-tête Car"/>
    <w:basedOn w:val="Policepardfaut"/>
    <w:link w:val="En-tte"/>
    <w:uiPriority w:val="99"/>
    <w:rsid w:val="00FD50ED"/>
    <w:rPr>
      <w:rFonts w:ascii="Times New Roman" w:eastAsia="Times New Roman" w:hAnsi="Times New Roman" w:cs="Times New Roman"/>
      <w:szCs w:val="20"/>
      <w:lang w:val="fr-FR" w:eastAsia="nl-NL"/>
    </w:rPr>
  </w:style>
  <w:style w:type="paragraph" w:styleId="Pieddepage">
    <w:name w:val="footer"/>
    <w:basedOn w:val="Normal"/>
    <w:link w:val="PieddepageCar"/>
    <w:uiPriority w:val="99"/>
    <w:unhideWhenUsed/>
    <w:rsid w:val="00FD50ED"/>
    <w:pPr>
      <w:tabs>
        <w:tab w:val="center" w:pos="4320"/>
        <w:tab w:val="right" w:pos="8640"/>
      </w:tabs>
    </w:pPr>
  </w:style>
  <w:style w:type="character" w:customStyle="1" w:styleId="PieddepageCar">
    <w:name w:val="Pied de page Car"/>
    <w:basedOn w:val="Policepardfaut"/>
    <w:link w:val="Pieddepage"/>
    <w:uiPriority w:val="99"/>
    <w:rsid w:val="00FD50ED"/>
    <w:rPr>
      <w:rFonts w:ascii="Times New Roman" w:eastAsia="Times New Roman" w:hAnsi="Times New Roman" w:cs="Times New Roman"/>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1710</Words>
  <Characters>9411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Meesje</cp:lastModifiedBy>
  <cp:revision>5</cp:revision>
  <dcterms:created xsi:type="dcterms:W3CDTF">2016-01-21T16:00:00Z</dcterms:created>
  <dcterms:modified xsi:type="dcterms:W3CDTF">2016-01-21T18:25:00Z</dcterms:modified>
</cp:coreProperties>
</file>