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D8961" w14:textId="77777777" w:rsidR="00A278FD" w:rsidRPr="00F8396E" w:rsidRDefault="00A278FD" w:rsidP="001570EF">
      <w:pPr>
        <w:pStyle w:val="HoofdtitelSS"/>
        <w:rPr>
          <w:lang w:val="fr-BE"/>
        </w:rPr>
      </w:pPr>
      <w:r w:rsidRPr="008648F8">
        <w:rPr>
          <w:highlight w:val="yellow"/>
          <w:lang w:val="fr-BE"/>
        </w:rPr>
        <w:sym w:font="Wingdings 2" w:char="F03A"/>
      </w:r>
      <w:r w:rsidRPr="00F8396E">
        <w:rPr>
          <w:lang w:val="fr-BE"/>
        </w:rPr>
        <w:t xml:space="preserve"> 10. </w:t>
      </w:r>
      <w:r w:rsidR="001570EF">
        <w:rPr>
          <w:lang w:val="fr-BE"/>
        </w:rPr>
        <w:t>Prophétie et Ecritures</w:t>
      </w:r>
    </w:p>
    <w:p w14:paraId="741C48D1" w14:textId="77777777" w:rsidR="00A278FD" w:rsidRPr="0008509A" w:rsidRDefault="002538AC" w:rsidP="001570EF">
      <w:pPr>
        <w:pStyle w:val="SubtitelSS"/>
        <w:rPr>
          <w:lang w:val="fr-BE"/>
        </w:rPr>
      </w:pPr>
      <w:r w:rsidRPr="0008509A">
        <w:rPr>
          <w:lang w:val="fr-BE"/>
        </w:rPr>
        <w:t>Introduction</w:t>
      </w:r>
    </w:p>
    <w:p w14:paraId="7C22806B" w14:textId="77777777" w:rsidR="0008509A" w:rsidRPr="0008509A" w:rsidRDefault="0008509A" w:rsidP="00A278FD">
      <w:pPr>
        <w:rPr>
          <w:rFonts w:ascii="Century Gothic" w:hAnsi="Century Gothic"/>
          <w:sz w:val="22"/>
          <w:szCs w:val="22"/>
          <w:lang w:val="fr-BE"/>
        </w:rPr>
      </w:pPr>
      <w:r w:rsidRPr="0008509A">
        <w:rPr>
          <w:rFonts w:ascii="Century Gothic" w:hAnsi="Century Gothic"/>
          <w:sz w:val="22"/>
          <w:szCs w:val="22"/>
          <w:lang w:val="fr-BE"/>
        </w:rPr>
        <w:t xml:space="preserve">La deuxième lettre de Pierre </w:t>
      </w:r>
      <w:r>
        <w:rPr>
          <w:rFonts w:ascii="Century Gothic" w:hAnsi="Century Gothic"/>
          <w:sz w:val="22"/>
          <w:szCs w:val="22"/>
          <w:lang w:val="fr-BE"/>
        </w:rPr>
        <w:t>es</w:t>
      </w:r>
      <w:r w:rsidRPr="0008509A">
        <w:rPr>
          <w:rFonts w:ascii="Century Gothic" w:hAnsi="Century Gothic"/>
          <w:sz w:val="22"/>
          <w:szCs w:val="22"/>
          <w:lang w:val="fr-BE"/>
        </w:rPr>
        <w:t>t</w:t>
      </w:r>
      <w:r>
        <w:rPr>
          <w:rFonts w:ascii="Century Gothic" w:hAnsi="Century Gothic"/>
          <w:sz w:val="22"/>
          <w:szCs w:val="22"/>
          <w:lang w:val="fr-BE"/>
        </w:rPr>
        <w:t xml:space="preserve"> </w:t>
      </w:r>
      <w:r w:rsidRPr="0008509A">
        <w:rPr>
          <w:rFonts w:ascii="Century Gothic" w:hAnsi="Century Gothic"/>
          <w:sz w:val="22"/>
          <w:szCs w:val="22"/>
          <w:lang w:val="fr-BE"/>
        </w:rPr>
        <w:t xml:space="preserve">une sorte de </w:t>
      </w:r>
      <w:r>
        <w:rPr>
          <w:rFonts w:ascii="Century Gothic" w:hAnsi="Century Gothic"/>
          <w:b/>
          <w:sz w:val="22"/>
          <w:szCs w:val="22"/>
          <w:lang w:val="fr-BE"/>
        </w:rPr>
        <w:t>testament spirituel</w:t>
      </w:r>
      <w:r>
        <w:rPr>
          <w:rFonts w:ascii="Century Gothic" w:hAnsi="Century Gothic"/>
          <w:sz w:val="22"/>
          <w:szCs w:val="22"/>
          <w:lang w:val="fr-BE"/>
        </w:rPr>
        <w:t>, un genre littéraire courant à cette époque.  L'auteur se rend compte que sa fin approche (2 P 1:13-15).  Et avant qu'il ne soit trop tard, il tient à clarifier à nouveau certaines choses urgentes.</w:t>
      </w:r>
    </w:p>
    <w:p w14:paraId="52A58ADF" w14:textId="77777777" w:rsidR="0008509A" w:rsidRPr="0008509A" w:rsidRDefault="001570EF" w:rsidP="00B512AB">
      <w:pPr>
        <w:spacing w:before="80"/>
        <w:rPr>
          <w:rFonts w:ascii="Century Gothic" w:hAnsi="Century Gothic"/>
          <w:spacing w:val="-4"/>
          <w:sz w:val="22"/>
          <w:szCs w:val="22"/>
          <w:lang w:val="fr-BE"/>
        </w:rPr>
      </w:pPr>
      <w:r w:rsidRPr="008648F8">
        <w:rPr>
          <w:highlight w:val="yellow"/>
          <w:lang w:val="fr-BE"/>
        </w:rPr>
        <w:sym w:font="Wingdings 2" w:char="F03A"/>
      </w:r>
      <w:r>
        <w:rPr>
          <w:lang w:val="fr-BE"/>
        </w:rPr>
        <w:t xml:space="preserve"> </w:t>
      </w:r>
      <w:r>
        <w:rPr>
          <w:rFonts w:ascii="Century Gothic" w:hAnsi="Century Gothic"/>
          <w:spacing w:val="-4"/>
          <w:sz w:val="22"/>
          <w:szCs w:val="22"/>
          <w:lang w:val="fr-BE"/>
        </w:rPr>
        <w:t>Un</w:t>
      </w:r>
      <w:r w:rsidR="0008509A" w:rsidRPr="0008509A">
        <w:rPr>
          <w:rFonts w:ascii="Century Gothic" w:hAnsi="Century Gothic"/>
          <w:spacing w:val="-4"/>
          <w:sz w:val="22"/>
          <w:szCs w:val="22"/>
          <w:lang w:val="fr-BE"/>
        </w:rPr>
        <w:t xml:space="preserve"> fil rouge qui parcourt la lettre est '</w:t>
      </w:r>
      <w:r w:rsidR="0008509A">
        <w:rPr>
          <w:rFonts w:ascii="Century Gothic" w:hAnsi="Century Gothic"/>
          <w:b/>
          <w:spacing w:val="-4"/>
          <w:sz w:val="22"/>
          <w:szCs w:val="22"/>
          <w:lang w:val="fr-BE"/>
        </w:rPr>
        <w:t xml:space="preserve">la connaissance </w:t>
      </w:r>
      <w:r w:rsidR="0008509A">
        <w:rPr>
          <w:rFonts w:ascii="Century Gothic" w:hAnsi="Century Gothic"/>
          <w:spacing w:val="-4"/>
          <w:sz w:val="22"/>
          <w:szCs w:val="22"/>
          <w:lang w:val="fr-BE"/>
        </w:rPr>
        <w:t xml:space="preserve">de Dieu et de Jésus-Christ' </w:t>
      </w:r>
      <w:r w:rsidR="0008509A" w:rsidRPr="0008509A">
        <w:rPr>
          <w:rFonts w:ascii="Century Gothic" w:hAnsi="Century Gothic"/>
          <w:spacing w:val="-4"/>
          <w:sz w:val="22"/>
          <w:szCs w:val="22"/>
          <w:lang w:val="fr-BE"/>
        </w:rPr>
        <w:t>(2 P 1:2,3,5,6,8; 2:20; 3:18)</w:t>
      </w:r>
      <w:r w:rsidR="0008509A">
        <w:rPr>
          <w:rFonts w:ascii="Century Gothic" w:hAnsi="Century Gothic"/>
          <w:spacing w:val="-4"/>
          <w:sz w:val="22"/>
          <w:szCs w:val="22"/>
          <w:lang w:val="fr-BE"/>
        </w:rPr>
        <w:t>.  Cette connaissance s'oppose à la pseudo-connaissance des faux prophètes/de mensonge (2 P 2).  On ressent ici la préoccupation de l'Eglise primitive à propos de toutes sortes de théories et philosophies émergentes.  Ce serai</w:t>
      </w:r>
      <w:r w:rsidR="00E159B8">
        <w:rPr>
          <w:rFonts w:ascii="Century Gothic" w:hAnsi="Century Gothic"/>
          <w:spacing w:val="-4"/>
          <w:sz w:val="22"/>
          <w:szCs w:val="22"/>
          <w:lang w:val="fr-BE"/>
        </w:rPr>
        <w:t>en</w:t>
      </w:r>
      <w:r w:rsidR="0008509A">
        <w:rPr>
          <w:rFonts w:ascii="Century Gothic" w:hAnsi="Century Gothic"/>
          <w:spacing w:val="-4"/>
          <w:sz w:val="22"/>
          <w:szCs w:val="22"/>
          <w:lang w:val="fr-BE"/>
        </w:rPr>
        <w:t>t les premières traces du gnosticisme qui eut une grande influence au 2</w:t>
      </w:r>
      <w:r w:rsidR="0008509A" w:rsidRPr="0008509A">
        <w:rPr>
          <w:rFonts w:ascii="Century Gothic" w:hAnsi="Century Gothic"/>
          <w:spacing w:val="-4"/>
          <w:sz w:val="22"/>
          <w:szCs w:val="22"/>
          <w:vertAlign w:val="superscript"/>
          <w:lang w:val="fr-BE"/>
        </w:rPr>
        <w:t>ème</w:t>
      </w:r>
      <w:r w:rsidR="0008509A">
        <w:rPr>
          <w:rFonts w:ascii="Century Gothic" w:hAnsi="Century Gothic"/>
          <w:spacing w:val="-4"/>
          <w:sz w:val="22"/>
          <w:szCs w:val="22"/>
          <w:lang w:val="fr-BE"/>
        </w:rPr>
        <w:t xml:space="preserve"> siècle.  Les </w:t>
      </w:r>
      <w:proofErr w:type="spellStart"/>
      <w:r w:rsidR="0008509A">
        <w:rPr>
          <w:rFonts w:ascii="Century Gothic" w:hAnsi="Century Gothic"/>
          <w:spacing w:val="-4"/>
          <w:sz w:val="22"/>
          <w:szCs w:val="22"/>
          <w:lang w:val="fr-BE"/>
        </w:rPr>
        <w:t>gnostici</w:t>
      </w:r>
      <w:proofErr w:type="spellEnd"/>
      <w:r w:rsidR="0008509A">
        <w:rPr>
          <w:rFonts w:ascii="Century Gothic" w:hAnsi="Century Gothic"/>
          <w:spacing w:val="-4"/>
          <w:sz w:val="22"/>
          <w:szCs w:val="22"/>
          <w:lang w:val="fr-BE"/>
        </w:rPr>
        <w:t xml:space="preserve"> </w:t>
      </w:r>
      <w:r w:rsidR="00386FA2">
        <w:rPr>
          <w:rFonts w:ascii="Century Gothic" w:hAnsi="Century Gothic"/>
          <w:spacing w:val="-4"/>
          <w:sz w:val="22"/>
          <w:szCs w:val="22"/>
          <w:lang w:val="fr-BE"/>
        </w:rPr>
        <w:t xml:space="preserve">se vantaient que les chrétiens pouvaient atteindre une nouvelle vie libérée grâce à l'initiation à la connaissance (GNOSIS = 'connaissance) de toutes sortes de mystères.  De son côté, Pierre souligne sur quoi se base la véritable connaissance (1/ le témoignage des apôtres et 2/ la parole des prophètes), et aussi – </w:t>
      </w:r>
      <w:r w:rsidR="00E159B8">
        <w:rPr>
          <w:rFonts w:ascii="Century Gothic" w:hAnsi="Century Gothic"/>
          <w:spacing w:val="-4"/>
          <w:sz w:val="22"/>
          <w:szCs w:val="22"/>
          <w:lang w:val="fr-BE"/>
        </w:rPr>
        <w:t xml:space="preserve">ce </w:t>
      </w:r>
      <w:r w:rsidR="00386FA2">
        <w:rPr>
          <w:rFonts w:ascii="Century Gothic" w:hAnsi="Century Gothic"/>
          <w:spacing w:val="-4"/>
          <w:sz w:val="22"/>
          <w:szCs w:val="22"/>
          <w:lang w:val="fr-BE"/>
        </w:rPr>
        <w:t>qui n'est certes pas négligeable –</w:t>
      </w:r>
      <w:r w:rsidR="00E159B8">
        <w:rPr>
          <w:rFonts w:ascii="Century Gothic" w:hAnsi="Century Gothic"/>
          <w:spacing w:val="-4"/>
          <w:sz w:val="22"/>
          <w:szCs w:val="22"/>
          <w:lang w:val="fr-BE"/>
        </w:rPr>
        <w:t xml:space="preserve"> à quoi mène la connaissance, </w:t>
      </w:r>
      <w:proofErr w:type="spellStart"/>
      <w:r w:rsidR="00E159B8">
        <w:rPr>
          <w:rFonts w:ascii="Century Gothic" w:hAnsi="Century Gothic"/>
          <w:spacing w:val="-4"/>
          <w:sz w:val="22"/>
          <w:szCs w:val="22"/>
          <w:lang w:val="fr-BE"/>
        </w:rPr>
        <w:t>c</w:t>
      </w:r>
      <w:r w:rsidR="00E159B8">
        <w:rPr>
          <w:rFonts w:ascii="Century Gothic" w:hAnsi="Century Gothic"/>
          <w:spacing w:val="-4"/>
          <w:sz w:val="22"/>
          <w:szCs w:val="22"/>
          <w:lang w:val="fr-BE"/>
        </w:rPr>
        <w:noBreakHyphen/>
      </w:r>
      <w:r w:rsidR="00386FA2">
        <w:rPr>
          <w:rFonts w:ascii="Century Gothic" w:hAnsi="Century Gothic"/>
          <w:spacing w:val="-4"/>
          <w:sz w:val="22"/>
          <w:szCs w:val="22"/>
          <w:lang w:val="fr-BE"/>
        </w:rPr>
        <w:t>à-d</w:t>
      </w:r>
      <w:proofErr w:type="spellEnd"/>
      <w:r w:rsidR="00386FA2">
        <w:rPr>
          <w:rFonts w:ascii="Century Gothic" w:hAnsi="Century Gothic"/>
          <w:spacing w:val="-4"/>
          <w:sz w:val="22"/>
          <w:szCs w:val="22"/>
          <w:lang w:val="fr-BE"/>
        </w:rPr>
        <w:t xml:space="preserve"> </w:t>
      </w:r>
      <w:r w:rsidR="00E159B8">
        <w:rPr>
          <w:rFonts w:ascii="Century Gothic" w:hAnsi="Century Gothic"/>
          <w:spacing w:val="-4"/>
          <w:sz w:val="22"/>
          <w:szCs w:val="22"/>
          <w:lang w:val="fr-BE"/>
        </w:rPr>
        <w:t xml:space="preserve">à </w:t>
      </w:r>
      <w:r w:rsidR="00386FA2">
        <w:rPr>
          <w:rFonts w:ascii="Century Gothic" w:hAnsi="Century Gothic"/>
          <w:spacing w:val="-4"/>
          <w:sz w:val="22"/>
          <w:szCs w:val="22"/>
          <w:lang w:val="fr-BE"/>
        </w:rPr>
        <w:t>l'AMOUR (2 P 1:5-7).  Sans cela, la connaissance est stérile et inutile. (1:8)</w:t>
      </w:r>
    </w:p>
    <w:p w14:paraId="33CD6C8C" w14:textId="77777777" w:rsidR="009C32A0" w:rsidRPr="001570EF" w:rsidRDefault="009C32A0" w:rsidP="00A278FD">
      <w:pPr>
        <w:rPr>
          <w:rFonts w:ascii="Century Gothic" w:hAnsi="Century Gothic"/>
          <w:sz w:val="8"/>
          <w:szCs w:val="8"/>
          <w:lang w:val="fr-BE"/>
        </w:rPr>
      </w:pPr>
    </w:p>
    <w:p w14:paraId="6ACA0109" w14:textId="77777777" w:rsidR="00A278FD" w:rsidRPr="00386FA2" w:rsidRDefault="00A278FD" w:rsidP="00A278F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lang w:val="fr-BE"/>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r w:rsidR="00386FA2">
        <w:rPr>
          <w:rFonts w:ascii="Century Gothic" w:hAnsi="Century Gothic"/>
          <w:b/>
          <w:color w:val="C00000"/>
          <w:sz w:val="21"/>
          <w:szCs w:val="21"/>
          <w:lang w:val="fr-BE"/>
        </w:rPr>
        <w:t>Parlons-en</w:t>
      </w:r>
    </w:p>
    <w:p w14:paraId="6296AFBA" w14:textId="77777777" w:rsidR="00386FA2" w:rsidRPr="00386FA2" w:rsidRDefault="00386FA2" w:rsidP="00A278FD">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386FA2">
        <w:rPr>
          <w:rFonts w:ascii="Century Gothic" w:hAnsi="Century Gothic"/>
          <w:color w:val="C00000"/>
          <w:sz w:val="21"/>
          <w:szCs w:val="21"/>
          <w:lang w:val="fr-BE"/>
        </w:rPr>
        <w:t>Imaginez que vous deviez rédiger un testament spirituel, quel serait votre message le plus important ?</w:t>
      </w:r>
    </w:p>
    <w:p w14:paraId="49E05D58" w14:textId="77777777" w:rsidR="00386FA2" w:rsidRPr="00386FA2" w:rsidRDefault="00386FA2" w:rsidP="008909DD">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jc w:val="both"/>
        <w:rPr>
          <w:lang w:val="fr-BE"/>
        </w:rPr>
      </w:pPr>
      <w:r w:rsidRPr="00386FA2">
        <w:rPr>
          <w:rFonts w:ascii="Century Gothic" w:hAnsi="Century Gothic"/>
          <w:color w:val="C00000"/>
          <w:sz w:val="21"/>
          <w:szCs w:val="21"/>
          <w:lang w:val="fr-BE"/>
        </w:rPr>
        <w:t xml:space="preserve">La connaissance qui reste stérile et inutile…  Avez-vous déjà éprouvé ce sentiment ? </w:t>
      </w:r>
      <w:r>
        <w:rPr>
          <w:rFonts w:ascii="Century Gothic" w:hAnsi="Century Gothic"/>
          <w:color w:val="C00000"/>
          <w:sz w:val="21"/>
          <w:szCs w:val="21"/>
          <w:lang w:val="fr-BE"/>
        </w:rPr>
        <w:t xml:space="preserve"> De quelle connaissance s'agissait-il ?  La connaissance biblique peut-elle également être stérile et inutile ?</w:t>
      </w:r>
    </w:p>
    <w:p w14:paraId="3F69CC97" w14:textId="77777777" w:rsidR="00A278FD" w:rsidRPr="001570EF" w:rsidRDefault="00A278FD" w:rsidP="00A278FD">
      <w:pPr>
        <w:rPr>
          <w:sz w:val="8"/>
          <w:szCs w:val="8"/>
          <w:lang w:val="fr-BE"/>
        </w:rPr>
      </w:pPr>
    </w:p>
    <w:p w14:paraId="58DA8B9B" w14:textId="77777777" w:rsidR="00B512AB" w:rsidRPr="004136E5" w:rsidRDefault="001570EF" w:rsidP="004208EF">
      <w:pPr>
        <w:shd w:val="clear" w:color="auto" w:fill="D9D9D9" w:themeFill="background1" w:themeFillShade="D9"/>
        <w:rPr>
          <w:rFonts w:ascii="Century Gothic" w:hAnsi="Century Gothic"/>
          <w:b/>
          <w:sz w:val="22"/>
          <w:szCs w:val="22"/>
          <w:lang w:val="fr-BE"/>
        </w:rPr>
      </w:pPr>
      <w:r w:rsidRPr="008648F8">
        <w:rPr>
          <w:highlight w:val="yellow"/>
          <w:lang w:val="fr-BE"/>
        </w:rPr>
        <w:sym w:font="Wingdings 2" w:char="F03A"/>
      </w:r>
      <w:r>
        <w:rPr>
          <w:lang w:val="fr-BE"/>
        </w:rPr>
        <w:t xml:space="preserve"> </w:t>
      </w:r>
      <w:r w:rsidR="00474FCA" w:rsidRPr="004136E5">
        <w:rPr>
          <w:rFonts w:ascii="Century Gothic" w:hAnsi="Century Gothic"/>
          <w:b/>
          <w:sz w:val="22"/>
          <w:szCs w:val="22"/>
          <w:lang w:val="fr-BE"/>
        </w:rPr>
        <w:t>Le témoignage des apôtres</w:t>
      </w:r>
    </w:p>
    <w:p w14:paraId="532A8F7A" w14:textId="77777777" w:rsidR="004208EF" w:rsidRPr="00474FCA" w:rsidRDefault="00474FCA" w:rsidP="00474FCA">
      <w:pPr>
        <w:rPr>
          <w:rFonts w:ascii="Century Gothic" w:hAnsi="Century Gothic"/>
          <w:color w:val="000000" w:themeColor="text1"/>
          <w:sz w:val="22"/>
          <w:szCs w:val="22"/>
          <w:lang w:val="fr-BE"/>
        </w:rPr>
      </w:pPr>
      <w:r w:rsidRPr="00474FCA">
        <w:rPr>
          <w:rFonts w:ascii="Century Gothic" w:hAnsi="Century Gothic"/>
          <w:color w:val="4472C4" w:themeColor="accent1"/>
          <w:sz w:val="22"/>
          <w:szCs w:val="22"/>
          <w:lang w:val="fr-BE"/>
        </w:rPr>
        <w:t xml:space="preserve">"Ce n’est pas, en effet, en suivant des </w:t>
      </w:r>
      <w:r w:rsidRPr="00474FCA">
        <w:rPr>
          <w:rFonts w:ascii="Century Gothic" w:hAnsi="Century Gothic"/>
          <w:b/>
          <w:color w:val="4472C4" w:themeColor="accent1"/>
          <w:sz w:val="22"/>
          <w:szCs w:val="22"/>
          <w:lang w:val="fr-BE"/>
        </w:rPr>
        <w:t>fables habilement conçues</w:t>
      </w:r>
      <w:r w:rsidRPr="00474FCA">
        <w:rPr>
          <w:rFonts w:ascii="Century Gothic" w:hAnsi="Century Gothic"/>
          <w:color w:val="4472C4" w:themeColor="accent1"/>
          <w:sz w:val="22"/>
          <w:szCs w:val="22"/>
          <w:lang w:val="fr-BE"/>
        </w:rPr>
        <w:t xml:space="preserve"> que nous vous avons fait connaître la puissance et l’avènement de notre Seigneur Jésus-Christ, mais parce que </w:t>
      </w:r>
      <w:r w:rsidRPr="00474FCA">
        <w:rPr>
          <w:rFonts w:ascii="Century Gothic" w:hAnsi="Century Gothic"/>
          <w:b/>
          <w:color w:val="4472C4" w:themeColor="accent1"/>
          <w:sz w:val="22"/>
          <w:szCs w:val="22"/>
          <w:lang w:val="fr-BE"/>
        </w:rPr>
        <w:t>nous avons été témoins oculaires de sa grandeur</w:t>
      </w:r>
      <w:r w:rsidRPr="00474FCA">
        <w:rPr>
          <w:rFonts w:ascii="Century Gothic" w:hAnsi="Century Gothic"/>
          <w:color w:val="4472C4" w:themeColor="accent1"/>
          <w:sz w:val="22"/>
          <w:szCs w:val="22"/>
          <w:lang w:val="fr-BE"/>
        </w:rPr>
        <w:t>;</w:t>
      </w:r>
      <w:r>
        <w:rPr>
          <w:rFonts w:ascii="Century Gothic" w:hAnsi="Century Gothic"/>
          <w:color w:val="4472C4" w:themeColor="accent1"/>
          <w:sz w:val="22"/>
          <w:szCs w:val="22"/>
          <w:lang w:val="fr-BE"/>
        </w:rPr>
        <w:t xml:space="preserve"> </w:t>
      </w:r>
      <w:r w:rsidRPr="00474FCA">
        <w:rPr>
          <w:rFonts w:ascii="Century Gothic" w:hAnsi="Century Gothic"/>
          <w:color w:val="4472C4" w:themeColor="accent1"/>
          <w:sz w:val="22"/>
          <w:szCs w:val="22"/>
          <w:vertAlign w:val="superscript"/>
          <w:lang w:val="fr-BE"/>
        </w:rPr>
        <w:t xml:space="preserve">17  </w:t>
      </w:r>
      <w:r w:rsidRPr="00474FCA">
        <w:rPr>
          <w:rFonts w:ascii="Century Gothic" w:hAnsi="Century Gothic"/>
          <w:color w:val="4472C4" w:themeColor="accent1"/>
          <w:sz w:val="22"/>
          <w:szCs w:val="22"/>
          <w:lang w:val="fr-BE"/>
        </w:rPr>
        <w:t>car il a reçu honneur et gloire de Dieu, le Père, quand la voix vint à lui de la gloire magnifique : « Mon Fils bien-aimé, c’est lui ; c’est en lui que, moi, j’ai pris plaisir. »</w:t>
      </w:r>
      <w:r>
        <w:rPr>
          <w:rFonts w:ascii="Century Gothic" w:hAnsi="Century Gothic"/>
          <w:color w:val="4472C4" w:themeColor="accent1"/>
          <w:sz w:val="22"/>
          <w:szCs w:val="22"/>
          <w:lang w:val="fr-BE"/>
        </w:rPr>
        <w:t xml:space="preserve">  </w:t>
      </w:r>
      <w:r w:rsidRPr="00474FCA">
        <w:rPr>
          <w:rFonts w:ascii="Century Gothic" w:hAnsi="Century Gothic"/>
          <w:color w:val="4472C4" w:themeColor="accent1"/>
          <w:sz w:val="22"/>
          <w:szCs w:val="22"/>
          <w:vertAlign w:val="superscript"/>
          <w:lang w:val="fr-BE"/>
        </w:rPr>
        <w:t xml:space="preserve">18  </w:t>
      </w:r>
      <w:r w:rsidRPr="00474FCA">
        <w:rPr>
          <w:rFonts w:ascii="Century Gothic" w:hAnsi="Century Gothic"/>
          <w:color w:val="4472C4" w:themeColor="accent1"/>
          <w:sz w:val="22"/>
          <w:szCs w:val="22"/>
          <w:lang w:val="fr-BE"/>
        </w:rPr>
        <w:t>Nous avons nous-mêmes entendu cette voix venue du ciel lorsque nous étions avec lui sur la montagne sacrée."</w:t>
      </w:r>
      <w:r>
        <w:rPr>
          <w:rFonts w:ascii="Century Gothic" w:hAnsi="Century Gothic"/>
          <w:color w:val="000000" w:themeColor="text1"/>
          <w:sz w:val="22"/>
          <w:szCs w:val="22"/>
          <w:lang w:val="fr-BE"/>
        </w:rPr>
        <w:t xml:space="preserve"> – 2 Pierre 1 : 16-18</w:t>
      </w:r>
    </w:p>
    <w:p w14:paraId="22CF10D1" w14:textId="77777777" w:rsidR="004136E5" w:rsidRDefault="004136E5" w:rsidP="004136E5">
      <w:pPr>
        <w:rPr>
          <w:rFonts w:ascii="Century Gothic" w:hAnsi="Century Gothic"/>
          <w:sz w:val="22"/>
          <w:szCs w:val="22"/>
          <w:lang w:val="fr-BE"/>
        </w:rPr>
      </w:pPr>
      <w:r w:rsidRPr="004136E5">
        <w:rPr>
          <w:rFonts w:ascii="Century Gothic" w:hAnsi="Century Gothic"/>
          <w:sz w:val="22"/>
          <w:szCs w:val="22"/>
          <w:lang w:val="fr-BE"/>
        </w:rPr>
        <w:t>L'apôtre met en garde contre des 'fables habilement conçues' :</w:t>
      </w:r>
    </w:p>
    <w:p w14:paraId="7CC4DF10" w14:textId="77777777" w:rsidR="004136E5" w:rsidRDefault="004136E5" w:rsidP="004136E5">
      <w:pPr>
        <w:pStyle w:val="Lijstalinea"/>
        <w:numPr>
          <w:ilvl w:val="0"/>
          <w:numId w:val="12"/>
        </w:numPr>
        <w:rPr>
          <w:rFonts w:ascii="Century Gothic" w:hAnsi="Century Gothic"/>
          <w:sz w:val="22"/>
          <w:szCs w:val="22"/>
          <w:lang w:val="fr-BE"/>
        </w:rPr>
      </w:pPr>
      <w:proofErr w:type="spellStart"/>
      <w:r>
        <w:rPr>
          <w:rFonts w:ascii="Century Gothic" w:hAnsi="Century Gothic"/>
          <w:sz w:val="22"/>
          <w:szCs w:val="22"/>
          <w:lang w:val="fr-BE"/>
        </w:rPr>
        <w:t>Mythos</w:t>
      </w:r>
      <w:proofErr w:type="spellEnd"/>
      <w:r>
        <w:rPr>
          <w:rFonts w:ascii="Century Gothic" w:hAnsi="Century Gothic"/>
          <w:sz w:val="22"/>
          <w:szCs w:val="22"/>
          <w:lang w:val="fr-BE"/>
        </w:rPr>
        <w:t xml:space="preserve"> : contes, fables, affabulations, mensonges. C'est de là que vient le mot 'mythe'.</w:t>
      </w:r>
    </w:p>
    <w:p w14:paraId="27AE7169" w14:textId="77777777" w:rsidR="004136E5" w:rsidRPr="004136E5" w:rsidRDefault="004136E5" w:rsidP="004136E5">
      <w:pPr>
        <w:pStyle w:val="Lijstalinea"/>
        <w:numPr>
          <w:ilvl w:val="0"/>
          <w:numId w:val="12"/>
        </w:numPr>
        <w:rPr>
          <w:rFonts w:ascii="Century Gothic" w:hAnsi="Century Gothic"/>
          <w:sz w:val="22"/>
          <w:szCs w:val="22"/>
          <w:lang w:val="fr-BE"/>
        </w:rPr>
      </w:pPr>
      <w:proofErr w:type="spellStart"/>
      <w:r>
        <w:rPr>
          <w:rFonts w:ascii="Century Gothic" w:hAnsi="Century Gothic"/>
          <w:sz w:val="22"/>
          <w:szCs w:val="22"/>
          <w:lang w:val="fr-BE"/>
        </w:rPr>
        <w:t>Sofizo</w:t>
      </w:r>
      <w:proofErr w:type="spellEnd"/>
      <w:r>
        <w:rPr>
          <w:rFonts w:ascii="Century Gothic" w:hAnsi="Century Gothic"/>
          <w:sz w:val="22"/>
          <w:szCs w:val="22"/>
          <w:lang w:val="fr-BE"/>
        </w:rPr>
        <w:t xml:space="preserve"> : leurrer, enseigner… mais aussi inventer, </w:t>
      </w:r>
      <w:r w:rsidR="00EB6862">
        <w:rPr>
          <w:rFonts w:ascii="Century Gothic" w:hAnsi="Century Gothic"/>
          <w:sz w:val="22"/>
          <w:szCs w:val="22"/>
          <w:lang w:val="fr-BE"/>
        </w:rPr>
        <w:t>insinuer sournoisement</w:t>
      </w:r>
      <w:r w:rsidR="00E159B8">
        <w:rPr>
          <w:rFonts w:ascii="Century Gothic" w:hAnsi="Century Gothic"/>
          <w:sz w:val="22"/>
          <w:szCs w:val="22"/>
          <w:lang w:val="fr-BE"/>
        </w:rPr>
        <w:t>.</w:t>
      </w:r>
    </w:p>
    <w:p w14:paraId="6A4181B7" w14:textId="77777777" w:rsidR="005F0CDA" w:rsidRPr="005F0CDA" w:rsidRDefault="005F0CDA" w:rsidP="00BC0DFC">
      <w:pPr>
        <w:spacing w:before="80"/>
        <w:rPr>
          <w:rFonts w:ascii="Century Gothic" w:hAnsi="Century Gothic"/>
          <w:sz w:val="22"/>
          <w:szCs w:val="22"/>
          <w:lang w:val="fr-BE"/>
        </w:rPr>
      </w:pPr>
      <w:r w:rsidRPr="005F0CDA">
        <w:rPr>
          <w:rFonts w:ascii="Century Gothic" w:hAnsi="Century Gothic"/>
          <w:sz w:val="22"/>
          <w:szCs w:val="22"/>
          <w:lang w:val="fr-BE"/>
        </w:rPr>
        <w:t xml:space="preserve">Ce qu'il place à l'opposé de tout ceci, c'est le </w:t>
      </w:r>
      <w:r>
        <w:rPr>
          <w:rFonts w:ascii="Century Gothic" w:hAnsi="Century Gothic"/>
          <w:sz w:val="22"/>
          <w:szCs w:val="22"/>
          <w:lang w:val="fr-BE"/>
        </w:rPr>
        <w:t>témoignage oculaire, donc celui des apôtres et de ceux qui ont vu et entendu Jésus-Christ.  Pas de philosophies mais des faits.</w:t>
      </w:r>
    </w:p>
    <w:p w14:paraId="6E1A28A3" w14:textId="77777777" w:rsidR="005F0CDA" w:rsidRPr="005F0CDA" w:rsidRDefault="005F0CDA" w:rsidP="00FD3E0F">
      <w:pPr>
        <w:spacing w:before="80" w:after="120"/>
        <w:rPr>
          <w:rFonts w:ascii="Century Gothic" w:hAnsi="Century Gothic"/>
          <w:sz w:val="22"/>
          <w:szCs w:val="22"/>
          <w:lang w:val="fr-BE"/>
        </w:rPr>
      </w:pPr>
      <w:r w:rsidRPr="005F0CDA">
        <w:rPr>
          <w:rFonts w:ascii="Century Gothic" w:hAnsi="Century Gothic"/>
          <w:sz w:val="22"/>
          <w:szCs w:val="22"/>
          <w:lang w:val="fr-BE"/>
        </w:rPr>
        <w:t>Pierre met un élément en avant : la grandeur (</w:t>
      </w:r>
      <w:r>
        <w:rPr>
          <w:rFonts w:ascii="Century Gothic" w:hAnsi="Century Gothic"/>
          <w:sz w:val="22"/>
          <w:szCs w:val="22"/>
          <w:lang w:val="fr-BE"/>
        </w:rPr>
        <w:t xml:space="preserve">la magnificence, la majesté) de Jésus.  C'est aussi ce qu'il semble avoir retenu de cette expérience particulière sur la montagne de la transfiguration à laquelle il fait référence (voir aussi Matthieu 17:1 et </w:t>
      </w:r>
      <w:proofErr w:type="spellStart"/>
      <w:r>
        <w:rPr>
          <w:rFonts w:ascii="Century Gothic" w:hAnsi="Century Gothic"/>
          <w:sz w:val="22"/>
          <w:szCs w:val="22"/>
          <w:lang w:val="fr-BE"/>
        </w:rPr>
        <w:t>sv</w:t>
      </w:r>
      <w:proofErr w:type="spellEnd"/>
      <w:r>
        <w:rPr>
          <w:rFonts w:ascii="Century Gothic" w:hAnsi="Century Gothic"/>
          <w:sz w:val="22"/>
          <w:szCs w:val="22"/>
          <w:lang w:val="fr-BE"/>
        </w:rPr>
        <w:t xml:space="preserve">).  Il faut bien sûr remettre tout cela dans le contexte de sa lettre.  Je suppose qu'il y a encore bien d'autres éléments ou épisodes de la vie et du </w:t>
      </w:r>
      <w:r w:rsidRPr="001570EF">
        <w:rPr>
          <w:rFonts w:ascii="Century Gothic" w:hAnsi="Century Gothic"/>
          <w:spacing w:val="-4"/>
          <w:sz w:val="22"/>
          <w:szCs w:val="22"/>
          <w:lang w:val="fr-BE"/>
        </w:rPr>
        <w:t>ministère de Jésus qui ont dû faire grande impression sur lui.  Mais dans sa lettre, il insiste sur '</w:t>
      </w:r>
      <w:r w:rsidR="00725C23" w:rsidRPr="001570EF">
        <w:rPr>
          <w:rFonts w:ascii="Century Gothic" w:hAnsi="Century Gothic"/>
          <w:spacing w:val="-4"/>
          <w:sz w:val="22"/>
          <w:szCs w:val="22"/>
          <w:lang w:val="fr-BE"/>
        </w:rPr>
        <w:t>l'avènement glorieux du Seigneur'.  La souffrance et la crucifixion étaient tout sauf glorieuses.  De même que les difficultés et l'oppression auxquelles les premiers chrétiens étaient confrontés soulevaient</w:t>
      </w:r>
      <w:r w:rsidR="00725C23">
        <w:rPr>
          <w:rFonts w:ascii="Century Gothic" w:hAnsi="Century Gothic"/>
          <w:sz w:val="22"/>
          <w:szCs w:val="22"/>
          <w:lang w:val="fr-BE"/>
        </w:rPr>
        <w:t xml:space="preserve"> des questions sur ce fameux 'glorieux'.  Dans ce contexte, l'expérience sur la montagne prend en effet tout son sens !  Les apparences sont souvent trompeuses.  A la fin, Jésus-Christ apparaîtra dans toute sa gloire et les croyants, ici opprimés et méprisés, prendront part à sa gloire.</w:t>
      </w:r>
    </w:p>
    <w:p w14:paraId="7C95E947" w14:textId="77777777" w:rsidR="00FD3E0F" w:rsidRPr="0012201C" w:rsidRDefault="00FD3E0F" w:rsidP="00FD3E0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009F4976">
        <w:rPr>
          <w:rFonts w:ascii="Century Gothic" w:hAnsi="Century Gothic"/>
          <w:b/>
          <w:color w:val="C00000"/>
          <w:sz w:val="21"/>
          <w:szCs w:val="21"/>
        </w:rPr>
        <w:t>Parlons</w:t>
      </w:r>
      <w:proofErr w:type="spellEnd"/>
      <w:r w:rsidR="009F4976">
        <w:rPr>
          <w:rFonts w:ascii="Century Gothic" w:hAnsi="Century Gothic"/>
          <w:b/>
          <w:color w:val="C00000"/>
          <w:sz w:val="21"/>
          <w:szCs w:val="21"/>
        </w:rPr>
        <w:t>-en</w:t>
      </w:r>
    </w:p>
    <w:p w14:paraId="1E233092" w14:textId="77777777" w:rsidR="009F4976" w:rsidRPr="009F4976" w:rsidRDefault="009F4976" w:rsidP="00FD3E0F">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9F4976">
        <w:rPr>
          <w:rFonts w:ascii="Century Gothic" w:hAnsi="Century Gothic"/>
          <w:color w:val="C00000"/>
          <w:sz w:val="21"/>
          <w:szCs w:val="21"/>
          <w:lang w:val="fr-BE"/>
        </w:rPr>
        <w:t xml:space="preserve">Aucun d'entre nous n'a </w:t>
      </w:r>
      <w:r w:rsidRPr="009F4976">
        <w:rPr>
          <w:rFonts w:ascii="Century Gothic" w:hAnsi="Century Gothic"/>
          <w:b/>
          <w:color w:val="C00000"/>
          <w:sz w:val="21"/>
          <w:szCs w:val="21"/>
          <w:lang w:val="fr-BE"/>
        </w:rPr>
        <w:t xml:space="preserve">vu ou entendu Jésus de ses propres yeux ou oreilles. </w:t>
      </w:r>
      <w:r>
        <w:rPr>
          <w:rFonts w:ascii="Century Gothic" w:hAnsi="Century Gothic"/>
          <w:b/>
          <w:color w:val="C00000"/>
          <w:sz w:val="21"/>
          <w:szCs w:val="21"/>
          <w:lang w:val="fr-BE"/>
        </w:rPr>
        <w:t xml:space="preserve"> </w:t>
      </w:r>
      <w:r>
        <w:rPr>
          <w:rFonts w:ascii="Century Gothic" w:hAnsi="Century Gothic"/>
          <w:color w:val="C00000"/>
          <w:sz w:val="21"/>
          <w:szCs w:val="21"/>
          <w:lang w:val="fr-BE"/>
        </w:rPr>
        <w:t xml:space="preserve"> Alors, comment faire ?  Quelle doit/peut être une base solide pour apprendre à le connaître ?</w:t>
      </w:r>
    </w:p>
    <w:p w14:paraId="470B1A8B" w14:textId="77777777" w:rsidR="009F4976" w:rsidRPr="009F4976" w:rsidRDefault="009F4976" w:rsidP="009C43DA">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jc w:val="both"/>
        <w:rPr>
          <w:lang w:val="fr-BE"/>
        </w:rPr>
      </w:pPr>
      <w:r w:rsidRPr="009F4976">
        <w:rPr>
          <w:rFonts w:ascii="Century Gothic" w:hAnsi="Century Gothic"/>
          <w:color w:val="C00000"/>
          <w:sz w:val="21"/>
          <w:szCs w:val="21"/>
          <w:lang w:val="fr-BE"/>
        </w:rPr>
        <w:t>Le rapport des témoins dont nous disposons a presque 2000 ans…  Doit-on tenir com</w:t>
      </w:r>
      <w:r>
        <w:rPr>
          <w:rFonts w:ascii="Century Gothic" w:hAnsi="Century Gothic"/>
          <w:color w:val="C00000"/>
          <w:sz w:val="21"/>
          <w:szCs w:val="21"/>
          <w:lang w:val="fr-BE"/>
        </w:rPr>
        <w:t>pte du décalage </w:t>
      </w:r>
      <w:r w:rsidRPr="009F4976">
        <w:rPr>
          <w:rFonts w:ascii="Century Gothic" w:hAnsi="Century Gothic"/>
          <w:color w:val="C00000"/>
          <w:sz w:val="21"/>
          <w:szCs w:val="21"/>
          <w:lang w:val="fr-BE"/>
        </w:rPr>
        <w:t xml:space="preserve">? </w:t>
      </w:r>
      <w:r>
        <w:rPr>
          <w:rFonts w:ascii="Century Gothic" w:hAnsi="Century Gothic"/>
          <w:color w:val="C00000"/>
          <w:sz w:val="21"/>
          <w:szCs w:val="21"/>
          <w:lang w:val="fr-BE"/>
        </w:rPr>
        <w:t xml:space="preserve"> Si pas : pourquoi pas ?  Et si oui, de quelle manière ?</w:t>
      </w:r>
    </w:p>
    <w:p w14:paraId="1006279B" w14:textId="77777777" w:rsidR="009F4976" w:rsidRPr="001570EF" w:rsidRDefault="009F4976" w:rsidP="00FD3E0F">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jc w:val="both"/>
        <w:rPr>
          <w:lang w:val="fr-BE"/>
        </w:rPr>
      </w:pPr>
      <w:r w:rsidRPr="009F4976">
        <w:rPr>
          <w:rFonts w:ascii="Century Gothic" w:hAnsi="Century Gothic"/>
          <w:color w:val="C00000"/>
          <w:sz w:val="21"/>
          <w:szCs w:val="21"/>
          <w:lang w:val="fr-BE"/>
        </w:rPr>
        <w:t xml:space="preserve">La </w:t>
      </w:r>
      <w:r w:rsidRPr="009F4976">
        <w:rPr>
          <w:rFonts w:ascii="Century Gothic" w:hAnsi="Century Gothic"/>
          <w:b/>
          <w:color w:val="C00000"/>
          <w:sz w:val="21"/>
          <w:szCs w:val="21"/>
          <w:lang w:val="fr-BE"/>
        </w:rPr>
        <w:t>transfiguration sur la montag</w:t>
      </w:r>
      <w:r>
        <w:rPr>
          <w:rFonts w:ascii="Century Gothic" w:hAnsi="Century Gothic"/>
          <w:b/>
          <w:color w:val="C00000"/>
          <w:sz w:val="21"/>
          <w:szCs w:val="21"/>
          <w:lang w:val="fr-BE"/>
        </w:rPr>
        <w:t>n</w:t>
      </w:r>
      <w:r w:rsidRPr="009F4976">
        <w:rPr>
          <w:rFonts w:ascii="Century Gothic" w:hAnsi="Century Gothic"/>
          <w:b/>
          <w:color w:val="C00000"/>
          <w:sz w:val="21"/>
          <w:szCs w:val="21"/>
          <w:lang w:val="fr-BE"/>
        </w:rPr>
        <w:t>e</w:t>
      </w:r>
      <w:r w:rsidRPr="009F4976">
        <w:rPr>
          <w:rFonts w:ascii="Century Gothic" w:hAnsi="Century Gothic"/>
          <w:color w:val="C00000"/>
          <w:sz w:val="21"/>
          <w:szCs w:val="21"/>
          <w:lang w:val="fr-BE"/>
        </w:rPr>
        <w:t xml:space="preserve"> semble avoir grandement impressionné Pierre. </w:t>
      </w:r>
      <w:r>
        <w:rPr>
          <w:rFonts w:ascii="Century Gothic" w:hAnsi="Century Gothic"/>
          <w:color w:val="C00000"/>
          <w:sz w:val="21"/>
          <w:szCs w:val="21"/>
          <w:lang w:val="fr-BE"/>
        </w:rPr>
        <w:t xml:space="preserve"> Qu'est-ce qui vous parle le plus dans l'histoire de Matthieu 17 ?  Est-ce la 'gloire' de Jésus ?  Le fait qu'il soit appelé 'Fils bien aimé de Dieu' ?  Pour certains, c'est le fait qu'il était prêt après ce moment de gloire intense de redescendre par solidarité au milieu d'une humanité en souffrance…  Partagez votre ressenti.</w:t>
      </w:r>
    </w:p>
    <w:p w14:paraId="572A285E" w14:textId="77777777" w:rsidR="001570EF" w:rsidRPr="009F4976" w:rsidRDefault="001570EF" w:rsidP="00FD3E0F">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jc w:val="both"/>
        <w:rPr>
          <w:lang w:val="fr-BE"/>
        </w:rPr>
      </w:pPr>
      <w:r>
        <w:rPr>
          <w:rFonts w:ascii="Century Gothic" w:hAnsi="Century Gothic"/>
          <w:color w:val="C00000"/>
          <w:sz w:val="21"/>
          <w:szCs w:val="21"/>
          <w:lang w:val="fr-BE"/>
        </w:rPr>
        <w:t>Passes-tu parfois par des moments difficiles où la notion ‘glorieux’ te pose problème ?</w:t>
      </w:r>
    </w:p>
    <w:p w14:paraId="075B8DCC" w14:textId="77777777" w:rsidR="00FD3E0F" w:rsidRPr="009F4976" w:rsidRDefault="001570EF" w:rsidP="00FD3E0F">
      <w:pPr>
        <w:shd w:val="clear" w:color="auto" w:fill="D9D9D9" w:themeFill="background1" w:themeFillShade="D9"/>
        <w:rPr>
          <w:rFonts w:ascii="Century Gothic" w:hAnsi="Century Gothic"/>
          <w:b/>
          <w:sz w:val="22"/>
          <w:szCs w:val="22"/>
          <w:lang w:val="fr-BE"/>
        </w:rPr>
      </w:pPr>
      <w:r w:rsidRPr="008648F8">
        <w:rPr>
          <w:highlight w:val="yellow"/>
          <w:lang w:val="fr-BE"/>
        </w:rPr>
        <w:lastRenderedPageBreak/>
        <w:sym w:font="Wingdings 2" w:char="F03A"/>
      </w:r>
      <w:r>
        <w:rPr>
          <w:lang w:val="fr-BE"/>
        </w:rPr>
        <w:t xml:space="preserve"> </w:t>
      </w:r>
      <w:r w:rsidR="009F4976" w:rsidRPr="009F4976">
        <w:rPr>
          <w:rFonts w:ascii="Century Gothic" w:hAnsi="Century Gothic"/>
          <w:b/>
          <w:sz w:val="22"/>
          <w:szCs w:val="22"/>
          <w:lang w:val="fr-BE"/>
        </w:rPr>
        <w:t>Les paroles des prophètes</w:t>
      </w:r>
    </w:p>
    <w:p w14:paraId="5E5B70F2" w14:textId="77777777" w:rsidR="00FD3E0F" w:rsidRPr="009F4976" w:rsidRDefault="00444C18" w:rsidP="00C524ED">
      <w:pPr>
        <w:spacing w:before="120"/>
        <w:rPr>
          <w:rFonts w:asciiTheme="minorHAnsi" w:hAnsiTheme="minorHAnsi" w:cstheme="minorBidi"/>
          <w:color w:val="000000" w:themeColor="text1"/>
          <w:lang w:val="fr-BE" w:eastAsia="en-US"/>
        </w:rPr>
      </w:pPr>
      <w:r w:rsidRPr="009F4976">
        <w:rPr>
          <w:rFonts w:asciiTheme="minorHAnsi" w:hAnsiTheme="minorHAnsi" w:cstheme="minorBidi"/>
          <w:color w:val="4472C4" w:themeColor="accent1"/>
          <w:lang w:val="fr-BE" w:eastAsia="en-US"/>
        </w:rPr>
        <w:t>“</w:t>
      </w:r>
      <w:r w:rsidR="009F4976" w:rsidRPr="009F4976">
        <w:rPr>
          <w:rFonts w:ascii="Century Gothic" w:hAnsi="Century Gothic" w:cstheme="minorBidi"/>
          <w:color w:val="4472C4" w:themeColor="accent1"/>
          <w:sz w:val="22"/>
          <w:szCs w:val="22"/>
          <w:lang w:val="fr-BE" w:eastAsia="en-US"/>
        </w:rPr>
        <w:t xml:space="preserve">Et nous </w:t>
      </w:r>
      <w:r w:rsidR="009F4976" w:rsidRPr="009F4976">
        <w:rPr>
          <w:rFonts w:ascii="Century Gothic" w:hAnsi="Century Gothic" w:cstheme="minorBidi"/>
          <w:b/>
          <w:color w:val="4472C4" w:themeColor="accent1"/>
          <w:sz w:val="22"/>
          <w:szCs w:val="22"/>
          <w:lang w:val="fr-BE" w:eastAsia="en-US"/>
        </w:rPr>
        <w:t>estimons d’autant plus ferme la parole prophétique</w:t>
      </w:r>
      <w:r w:rsidR="009F4976" w:rsidRPr="009F4976">
        <w:rPr>
          <w:rFonts w:ascii="Century Gothic" w:hAnsi="Century Gothic" w:cstheme="minorBidi"/>
          <w:color w:val="4472C4" w:themeColor="accent1"/>
          <w:sz w:val="22"/>
          <w:szCs w:val="22"/>
          <w:lang w:val="fr-BE" w:eastAsia="en-US"/>
        </w:rPr>
        <w:t>, à laquelle vous faites bien de prêter attention comme à une lampe qui brille dans un lieu obscur, jusqu’à ce que le jour commence à poindre et que l’étoile du matin se lève dans votre cœur.</w:t>
      </w:r>
      <w:r w:rsidRPr="009F4976">
        <w:rPr>
          <w:rFonts w:ascii="Century Gothic" w:hAnsi="Century Gothic" w:cstheme="minorBidi"/>
          <w:color w:val="4472C4" w:themeColor="accent1"/>
          <w:sz w:val="22"/>
          <w:szCs w:val="22"/>
          <w:lang w:val="fr-BE" w:eastAsia="en-US"/>
        </w:rPr>
        <w:t>”</w:t>
      </w:r>
      <w:r w:rsidRPr="009F4976">
        <w:rPr>
          <w:rFonts w:asciiTheme="minorHAnsi" w:hAnsiTheme="minorHAnsi" w:cstheme="minorBidi"/>
          <w:color w:val="4472C4" w:themeColor="accent1"/>
          <w:lang w:val="fr-BE" w:eastAsia="en-US"/>
        </w:rPr>
        <w:t xml:space="preserve"> – </w:t>
      </w:r>
      <w:r w:rsidRPr="009F4976">
        <w:rPr>
          <w:rFonts w:ascii="Century Gothic" w:hAnsi="Century Gothic" w:cstheme="minorBidi"/>
          <w:color w:val="000000" w:themeColor="text1"/>
          <w:sz w:val="22"/>
          <w:szCs w:val="22"/>
          <w:lang w:val="fr-BE" w:eastAsia="en-US"/>
        </w:rPr>
        <w:t xml:space="preserve">2 </w:t>
      </w:r>
      <w:r w:rsidR="009F4976">
        <w:rPr>
          <w:rFonts w:ascii="Century Gothic" w:hAnsi="Century Gothic" w:cstheme="minorBidi"/>
          <w:color w:val="000000" w:themeColor="text1"/>
          <w:sz w:val="22"/>
          <w:szCs w:val="22"/>
          <w:lang w:val="fr-BE" w:eastAsia="en-US"/>
        </w:rPr>
        <w:t>Pierre</w:t>
      </w:r>
      <w:r w:rsidRPr="009F4976">
        <w:rPr>
          <w:rFonts w:ascii="Century Gothic" w:hAnsi="Century Gothic" w:cstheme="minorBidi"/>
          <w:color w:val="000000" w:themeColor="text1"/>
          <w:sz w:val="22"/>
          <w:szCs w:val="22"/>
          <w:lang w:val="fr-BE" w:eastAsia="en-US"/>
        </w:rPr>
        <w:t xml:space="preserve"> 1:19</w:t>
      </w:r>
    </w:p>
    <w:p w14:paraId="7508E9B3" w14:textId="77777777" w:rsidR="00444C18" w:rsidRPr="009F4976" w:rsidRDefault="00444C18">
      <w:pPr>
        <w:rPr>
          <w:rFonts w:asciiTheme="minorHAnsi" w:hAnsiTheme="minorHAnsi" w:cstheme="minorBidi"/>
          <w:sz w:val="10"/>
          <w:szCs w:val="10"/>
          <w:lang w:val="fr-BE" w:eastAsia="en-US"/>
        </w:rPr>
      </w:pPr>
    </w:p>
    <w:p w14:paraId="71FA668B" w14:textId="77777777" w:rsidR="009F4976" w:rsidRPr="009F4976" w:rsidRDefault="009F4976" w:rsidP="00A4766A">
      <w:pPr>
        <w:rPr>
          <w:rFonts w:ascii="Century Gothic" w:hAnsi="Century Gothic" w:cstheme="minorBidi"/>
          <w:spacing w:val="-2"/>
          <w:sz w:val="22"/>
          <w:szCs w:val="22"/>
          <w:lang w:val="fr-BE" w:eastAsia="en-US"/>
        </w:rPr>
      </w:pPr>
      <w:r w:rsidRPr="009F4976">
        <w:rPr>
          <w:rFonts w:ascii="Century Gothic" w:hAnsi="Century Gothic" w:cstheme="minorBidi"/>
          <w:spacing w:val="-2"/>
          <w:sz w:val="22"/>
          <w:szCs w:val="22"/>
          <w:lang w:val="fr-BE" w:eastAsia="en-US"/>
        </w:rPr>
        <w:t xml:space="preserve">En plus de ce témoignage de visu, Pierre met en avant </w:t>
      </w:r>
      <w:r>
        <w:rPr>
          <w:rFonts w:ascii="Century Gothic" w:hAnsi="Century Gothic" w:cstheme="minorBidi"/>
          <w:spacing w:val="-2"/>
          <w:sz w:val="22"/>
          <w:szCs w:val="22"/>
          <w:u w:val="single"/>
          <w:lang w:val="fr-BE" w:eastAsia="en-US"/>
        </w:rPr>
        <w:t>les paroles des prophètes</w:t>
      </w:r>
      <w:r w:rsidR="001B31A7">
        <w:rPr>
          <w:rFonts w:ascii="Century Gothic" w:hAnsi="Century Gothic" w:cstheme="minorBidi"/>
          <w:spacing w:val="-2"/>
          <w:sz w:val="22"/>
          <w:szCs w:val="22"/>
          <w:lang w:val="fr-BE" w:eastAsia="en-US"/>
        </w:rPr>
        <w:t>, contrebalançant ainsi la connaissance douteuse.  Cette parole est digne de confiance (BEBAIOS : stable, ferme, sûre, digne de confiance).</w:t>
      </w:r>
    </w:p>
    <w:p w14:paraId="2E3CDFB4" w14:textId="77777777" w:rsidR="009C43DA" w:rsidRPr="009F4976" w:rsidRDefault="009C43DA" w:rsidP="00A4766A">
      <w:pPr>
        <w:rPr>
          <w:rFonts w:ascii="Century Gothic" w:hAnsi="Century Gothic" w:cstheme="minorBidi"/>
          <w:spacing w:val="-2"/>
          <w:sz w:val="12"/>
          <w:szCs w:val="12"/>
          <w:lang w:val="fr-BE" w:eastAsia="en-US"/>
        </w:rPr>
      </w:pPr>
    </w:p>
    <w:p w14:paraId="705EC3F2" w14:textId="77777777" w:rsidR="0053283D" w:rsidRPr="009C43DA" w:rsidRDefault="001570EF" w:rsidP="009C43DA">
      <w:pPr>
        <w:ind w:left="1418"/>
        <w:rPr>
          <w:rFonts w:ascii="Century Gothic" w:hAnsi="Century Gothic" w:cstheme="minorBidi"/>
          <w:b/>
          <w:color w:val="538135" w:themeColor="accent6" w:themeShade="BF"/>
          <w:spacing w:val="-2"/>
          <w:sz w:val="22"/>
          <w:szCs w:val="22"/>
          <w:u w:val="single"/>
          <w:lang w:eastAsia="en-US"/>
        </w:rPr>
      </w:pPr>
      <w:r w:rsidRPr="008648F8">
        <w:rPr>
          <w:highlight w:val="yellow"/>
          <w:lang w:val="fr-BE"/>
        </w:rPr>
        <w:sym w:font="Wingdings 2" w:char="F03A"/>
      </w:r>
      <w:r>
        <w:rPr>
          <w:lang w:val="fr-BE"/>
        </w:rPr>
        <w:t xml:space="preserve"> </w:t>
      </w:r>
      <w:r>
        <w:rPr>
          <w:rFonts w:ascii="Century Gothic" w:hAnsi="Century Gothic" w:cstheme="minorBidi"/>
          <w:b/>
          <w:color w:val="538135" w:themeColor="accent6" w:themeShade="BF"/>
          <w:spacing w:val="-2"/>
          <w:sz w:val="22"/>
          <w:szCs w:val="22"/>
          <w:u w:val="single"/>
          <w:lang w:eastAsia="en-US"/>
        </w:rPr>
        <w:t xml:space="preserve">En </w:t>
      </w:r>
      <w:proofErr w:type="spellStart"/>
      <w:r>
        <w:rPr>
          <w:rFonts w:ascii="Century Gothic" w:hAnsi="Century Gothic" w:cstheme="minorBidi"/>
          <w:b/>
          <w:color w:val="538135" w:themeColor="accent6" w:themeShade="BF"/>
          <w:spacing w:val="-2"/>
          <w:sz w:val="22"/>
          <w:szCs w:val="22"/>
          <w:u w:val="single"/>
          <w:lang w:eastAsia="en-US"/>
        </w:rPr>
        <w:t>parlant</w:t>
      </w:r>
      <w:proofErr w:type="spellEnd"/>
      <w:r>
        <w:rPr>
          <w:rFonts w:ascii="Century Gothic" w:hAnsi="Century Gothic" w:cstheme="minorBidi"/>
          <w:b/>
          <w:color w:val="538135" w:themeColor="accent6" w:themeShade="BF"/>
          <w:spacing w:val="-2"/>
          <w:sz w:val="22"/>
          <w:szCs w:val="22"/>
          <w:u w:val="single"/>
          <w:lang w:eastAsia="en-US"/>
        </w:rPr>
        <w:t xml:space="preserve"> de </w:t>
      </w:r>
      <w:proofErr w:type="spellStart"/>
      <w:r>
        <w:rPr>
          <w:rFonts w:ascii="Century Gothic" w:hAnsi="Century Gothic" w:cstheme="minorBidi"/>
          <w:b/>
          <w:color w:val="538135" w:themeColor="accent6" w:themeShade="BF"/>
          <w:spacing w:val="-2"/>
          <w:sz w:val="22"/>
          <w:szCs w:val="22"/>
          <w:u w:val="single"/>
          <w:lang w:eastAsia="en-US"/>
        </w:rPr>
        <w:t>prophètes</w:t>
      </w:r>
      <w:proofErr w:type="spellEnd"/>
      <w:r>
        <w:rPr>
          <w:rFonts w:ascii="Century Gothic" w:hAnsi="Century Gothic" w:cstheme="minorBidi"/>
          <w:b/>
          <w:color w:val="538135" w:themeColor="accent6" w:themeShade="BF"/>
          <w:spacing w:val="-2"/>
          <w:sz w:val="22"/>
          <w:szCs w:val="22"/>
          <w:u w:val="single"/>
          <w:lang w:eastAsia="en-US"/>
        </w:rPr>
        <w:t>…</w:t>
      </w:r>
    </w:p>
    <w:p w14:paraId="7E9006A8" w14:textId="77777777" w:rsidR="00A4766A" w:rsidRPr="005575AB" w:rsidRDefault="00A4766A" w:rsidP="009C43DA">
      <w:pPr>
        <w:ind w:left="1418"/>
        <w:rPr>
          <w:rFonts w:ascii="Century Gothic" w:hAnsi="Century Gothic" w:cstheme="minorBidi"/>
          <w:spacing w:val="-2"/>
          <w:sz w:val="8"/>
          <w:szCs w:val="8"/>
          <w:lang w:eastAsia="en-US"/>
        </w:rPr>
      </w:pPr>
    </w:p>
    <w:p w14:paraId="765C6306" w14:textId="77777777" w:rsidR="001570EF" w:rsidRPr="001570EF" w:rsidRDefault="0053283D" w:rsidP="001570EF">
      <w:pPr>
        <w:pStyle w:val="Lijstalinea"/>
        <w:numPr>
          <w:ilvl w:val="0"/>
          <w:numId w:val="4"/>
        </w:numPr>
        <w:ind w:left="1418"/>
        <w:rPr>
          <w:rFonts w:ascii="Century Gothic" w:hAnsi="Century Gothic"/>
          <w:b/>
          <w:color w:val="538135" w:themeColor="accent6" w:themeShade="BF"/>
          <w:spacing w:val="-2"/>
          <w:sz w:val="22"/>
          <w:szCs w:val="22"/>
          <w:lang w:val="fr-FR"/>
        </w:rPr>
      </w:pPr>
      <w:r w:rsidRPr="0053283D">
        <w:rPr>
          <w:rFonts w:ascii="Century Gothic" w:hAnsi="Century Gothic"/>
          <w:b/>
          <w:color w:val="538135" w:themeColor="accent6" w:themeShade="BF"/>
          <w:spacing w:val="-2"/>
          <w:sz w:val="22"/>
          <w:szCs w:val="22"/>
          <w:lang w:val="nl-BE"/>
        </w:rPr>
        <w:t>‘</w:t>
      </w:r>
      <w:r w:rsidR="001570EF" w:rsidRPr="001570EF">
        <w:rPr>
          <w:rFonts w:ascii="Century Gothic" w:hAnsi="Century Gothic"/>
          <w:b/>
          <w:color w:val="538135" w:themeColor="accent6" w:themeShade="BF"/>
          <w:spacing w:val="-2"/>
          <w:sz w:val="22"/>
          <w:szCs w:val="22"/>
          <w:lang w:val="fr-FR"/>
        </w:rPr>
        <w:t>‘</w:t>
      </w:r>
      <w:proofErr w:type="spellStart"/>
      <w:r w:rsidR="001570EF" w:rsidRPr="001570EF">
        <w:rPr>
          <w:rFonts w:ascii="Century Gothic" w:hAnsi="Century Gothic"/>
          <w:b/>
          <w:color w:val="538135" w:themeColor="accent6" w:themeShade="BF"/>
          <w:spacing w:val="-2"/>
          <w:sz w:val="22"/>
          <w:szCs w:val="22"/>
          <w:lang w:val="fr-FR"/>
        </w:rPr>
        <w:t>Prophètès</w:t>
      </w:r>
      <w:proofErr w:type="spellEnd"/>
      <w:r w:rsidR="001570EF" w:rsidRPr="001570EF">
        <w:rPr>
          <w:rFonts w:ascii="Century Gothic" w:hAnsi="Century Gothic"/>
          <w:b/>
          <w:color w:val="538135" w:themeColor="accent6" w:themeShade="BF"/>
          <w:spacing w:val="-2"/>
          <w:sz w:val="22"/>
          <w:szCs w:val="22"/>
          <w:lang w:val="fr-FR"/>
        </w:rPr>
        <w:t xml:space="preserve">’ </w:t>
      </w:r>
      <w:r w:rsidR="001570EF" w:rsidRPr="001570EF">
        <w:rPr>
          <w:rFonts w:ascii="Century Gothic" w:hAnsi="Century Gothic"/>
          <w:color w:val="538135" w:themeColor="accent6" w:themeShade="BF"/>
          <w:spacing w:val="-2"/>
          <w:sz w:val="22"/>
          <w:szCs w:val="22"/>
          <w:lang w:val="fr-FR"/>
        </w:rPr>
        <w:t>(utilisé dans la Septante, la traduction en Grec du premier testament) = celui qui s’avance pour parler, ou : celui qui parle au nom de  (porte-parole)</w:t>
      </w:r>
    </w:p>
    <w:p w14:paraId="514FD118" w14:textId="77777777" w:rsidR="001570EF" w:rsidRPr="001570EF" w:rsidRDefault="001570EF" w:rsidP="001570EF">
      <w:pPr>
        <w:pStyle w:val="Lijstalinea"/>
        <w:numPr>
          <w:ilvl w:val="0"/>
          <w:numId w:val="4"/>
        </w:numPr>
        <w:ind w:left="1418"/>
        <w:rPr>
          <w:rFonts w:ascii="Century Gothic" w:hAnsi="Century Gothic"/>
          <w:color w:val="538135" w:themeColor="accent6" w:themeShade="BF"/>
          <w:spacing w:val="-2"/>
          <w:sz w:val="22"/>
          <w:szCs w:val="22"/>
          <w:lang w:val="fr-FR"/>
        </w:rPr>
      </w:pPr>
      <w:r w:rsidRPr="001570EF">
        <w:rPr>
          <w:rFonts w:ascii="Century Gothic" w:hAnsi="Century Gothic"/>
          <w:b/>
          <w:color w:val="538135" w:themeColor="accent6" w:themeShade="BF"/>
          <w:spacing w:val="-2"/>
          <w:sz w:val="22"/>
          <w:szCs w:val="22"/>
          <w:lang w:val="fr-FR"/>
        </w:rPr>
        <w:t xml:space="preserve">‘Nabi’ : </w:t>
      </w:r>
      <w:r w:rsidRPr="001570EF">
        <w:rPr>
          <w:rFonts w:ascii="Century Gothic" w:hAnsi="Century Gothic"/>
          <w:color w:val="538135" w:themeColor="accent6" w:themeShade="BF"/>
          <w:spacing w:val="-2"/>
          <w:sz w:val="22"/>
          <w:szCs w:val="22"/>
          <w:lang w:val="fr-FR"/>
        </w:rPr>
        <w:t>vient d’une racine hébraïque qui évoque l’appel : celui qui est appelé et/ou celui qui appelle</w:t>
      </w:r>
    </w:p>
    <w:p w14:paraId="7E155F8E" w14:textId="77777777" w:rsidR="001570EF" w:rsidRPr="001570EF" w:rsidRDefault="001570EF" w:rsidP="001570EF">
      <w:pPr>
        <w:pStyle w:val="Lijstalinea"/>
        <w:numPr>
          <w:ilvl w:val="0"/>
          <w:numId w:val="4"/>
        </w:numPr>
        <w:ind w:left="1418"/>
        <w:rPr>
          <w:rFonts w:ascii="Century Gothic" w:hAnsi="Century Gothic"/>
          <w:color w:val="538135" w:themeColor="accent6" w:themeShade="BF"/>
          <w:spacing w:val="-2"/>
          <w:sz w:val="22"/>
          <w:szCs w:val="22"/>
          <w:lang w:val="pt-BR"/>
        </w:rPr>
      </w:pPr>
      <w:r w:rsidRPr="001570EF">
        <w:rPr>
          <w:rFonts w:ascii="Century Gothic" w:hAnsi="Century Gothic"/>
          <w:b/>
          <w:color w:val="538135" w:themeColor="accent6" w:themeShade="BF"/>
          <w:spacing w:val="-2"/>
          <w:sz w:val="22"/>
          <w:szCs w:val="22"/>
          <w:lang w:val="fr-FR"/>
        </w:rPr>
        <w:t>‘</w:t>
      </w:r>
      <w:proofErr w:type="spellStart"/>
      <w:r w:rsidRPr="001570EF">
        <w:rPr>
          <w:rFonts w:ascii="Century Gothic" w:hAnsi="Century Gothic"/>
          <w:b/>
          <w:color w:val="538135" w:themeColor="accent6" w:themeShade="BF"/>
          <w:spacing w:val="-2"/>
          <w:sz w:val="22"/>
          <w:szCs w:val="22"/>
          <w:lang w:val="pt-BR"/>
        </w:rPr>
        <w:t>Ro-é</w:t>
      </w:r>
      <w:proofErr w:type="spellEnd"/>
      <w:r w:rsidRPr="001570EF">
        <w:rPr>
          <w:rFonts w:ascii="Century Gothic" w:hAnsi="Century Gothic"/>
          <w:b/>
          <w:color w:val="538135" w:themeColor="accent6" w:themeShade="BF"/>
          <w:spacing w:val="-2"/>
          <w:sz w:val="22"/>
          <w:szCs w:val="22"/>
          <w:lang w:val="pt-BR"/>
        </w:rPr>
        <w:t xml:space="preserve"> ou </w:t>
      </w:r>
      <w:proofErr w:type="spellStart"/>
      <w:r w:rsidRPr="001570EF">
        <w:rPr>
          <w:rFonts w:ascii="Century Gothic" w:hAnsi="Century Gothic"/>
          <w:b/>
          <w:color w:val="538135" w:themeColor="accent6" w:themeShade="BF"/>
          <w:spacing w:val="-2"/>
          <w:sz w:val="22"/>
          <w:szCs w:val="22"/>
          <w:lang w:val="pt-BR"/>
        </w:rPr>
        <w:t>hozé</w:t>
      </w:r>
      <w:proofErr w:type="spellEnd"/>
      <w:r w:rsidRPr="001570EF">
        <w:rPr>
          <w:rFonts w:ascii="Century Gothic" w:hAnsi="Century Gothic"/>
          <w:b/>
          <w:color w:val="538135" w:themeColor="accent6" w:themeShade="BF"/>
          <w:spacing w:val="-2"/>
          <w:sz w:val="22"/>
          <w:szCs w:val="22"/>
          <w:lang w:val="pt-BR"/>
        </w:rPr>
        <w:t xml:space="preserve">’ = </w:t>
      </w:r>
      <w:proofErr w:type="spellStart"/>
      <w:r w:rsidRPr="001570EF">
        <w:rPr>
          <w:rFonts w:ascii="Century Gothic" w:hAnsi="Century Gothic"/>
          <w:color w:val="538135" w:themeColor="accent6" w:themeShade="BF"/>
          <w:spacing w:val="-2"/>
          <w:sz w:val="22"/>
          <w:szCs w:val="22"/>
          <w:lang w:val="pt-BR"/>
        </w:rPr>
        <w:t>voyant</w:t>
      </w:r>
      <w:proofErr w:type="spellEnd"/>
      <w:r>
        <w:rPr>
          <w:rFonts w:ascii="Century Gothic" w:hAnsi="Century Gothic"/>
          <w:color w:val="538135" w:themeColor="accent6" w:themeShade="BF"/>
          <w:spacing w:val="-2"/>
          <w:sz w:val="22"/>
          <w:szCs w:val="22"/>
          <w:lang w:val="pt-BR"/>
        </w:rPr>
        <w:t xml:space="preserve"> (</w:t>
      </w:r>
      <w:proofErr w:type="spellStart"/>
      <w:r>
        <w:rPr>
          <w:rFonts w:ascii="Century Gothic" w:hAnsi="Century Gothic"/>
          <w:color w:val="538135" w:themeColor="accent6" w:themeShade="BF"/>
          <w:spacing w:val="-2"/>
          <w:sz w:val="22"/>
          <w:szCs w:val="22"/>
          <w:lang w:val="pt-BR"/>
        </w:rPr>
        <w:t>celui</w:t>
      </w:r>
      <w:proofErr w:type="spellEnd"/>
      <w:r>
        <w:rPr>
          <w:rFonts w:ascii="Century Gothic" w:hAnsi="Century Gothic"/>
          <w:color w:val="538135" w:themeColor="accent6" w:themeShade="BF"/>
          <w:spacing w:val="-2"/>
          <w:sz w:val="22"/>
          <w:szCs w:val="22"/>
          <w:lang w:val="pt-BR"/>
        </w:rPr>
        <w:t xml:space="preserve"> </w:t>
      </w:r>
      <w:proofErr w:type="spellStart"/>
      <w:r>
        <w:rPr>
          <w:rFonts w:ascii="Century Gothic" w:hAnsi="Century Gothic"/>
          <w:color w:val="538135" w:themeColor="accent6" w:themeShade="BF"/>
          <w:spacing w:val="-2"/>
          <w:sz w:val="22"/>
          <w:szCs w:val="22"/>
          <w:lang w:val="pt-BR"/>
        </w:rPr>
        <w:t>qui</w:t>
      </w:r>
      <w:proofErr w:type="spellEnd"/>
      <w:r>
        <w:rPr>
          <w:rFonts w:ascii="Century Gothic" w:hAnsi="Century Gothic"/>
          <w:color w:val="538135" w:themeColor="accent6" w:themeShade="BF"/>
          <w:spacing w:val="-2"/>
          <w:sz w:val="22"/>
          <w:szCs w:val="22"/>
          <w:lang w:val="pt-BR"/>
        </w:rPr>
        <w:t xml:space="preserve"> </w:t>
      </w:r>
      <w:proofErr w:type="spellStart"/>
      <w:r>
        <w:rPr>
          <w:rFonts w:ascii="Century Gothic" w:hAnsi="Century Gothic"/>
          <w:color w:val="538135" w:themeColor="accent6" w:themeShade="BF"/>
          <w:spacing w:val="-2"/>
          <w:sz w:val="22"/>
          <w:szCs w:val="22"/>
          <w:lang w:val="pt-BR"/>
        </w:rPr>
        <w:t>voit</w:t>
      </w:r>
      <w:proofErr w:type="spellEnd"/>
      <w:r>
        <w:rPr>
          <w:rFonts w:ascii="Century Gothic" w:hAnsi="Century Gothic"/>
          <w:color w:val="538135" w:themeColor="accent6" w:themeShade="BF"/>
          <w:spacing w:val="-2"/>
          <w:sz w:val="22"/>
          <w:szCs w:val="22"/>
          <w:lang w:val="pt-BR"/>
        </w:rPr>
        <w:t xml:space="preserve">, </w:t>
      </w:r>
      <w:proofErr w:type="spellStart"/>
      <w:r>
        <w:rPr>
          <w:rFonts w:ascii="Century Gothic" w:hAnsi="Century Gothic"/>
          <w:color w:val="538135" w:themeColor="accent6" w:themeShade="BF"/>
          <w:spacing w:val="-2"/>
          <w:sz w:val="22"/>
          <w:szCs w:val="22"/>
          <w:lang w:val="pt-BR"/>
        </w:rPr>
        <w:t>qui</w:t>
      </w:r>
      <w:proofErr w:type="spellEnd"/>
      <w:r>
        <w:rPr>
          <w:rFonts w:ascii="Century Gothic" w:hAnsi="Century Gothic"/>
          <w:color w:val="538135" w:themeColor="accent6" w:themeShade="BF"/>
          <w:spacing w:val="-2"/>
          <w:sz w:val="22"/>
          <w:szCs w:val="22"/>
          <w:lang w:val="pt-BR"/>
        </w:rPr>
        <w:t xml:space="preserve"> a de </w:t>
      </w:r>
      <w:proofErr w:type="spellStart"/>
      <w:r>
        <w:rPr>
          <w:rFonts w:ascii="Century Gothic" w:hAnsi="Century Gothic"/>
          <w:color w:val="538135" w:themeColor="accent6" w:themeShade="BF"/>
          <w:spacing w:val="-2"/>
          <w:sz w:val="22"/>
          <w:szCs w:val="22"/>
          <w:lang w:val="pt-BR"/>
        </w:rPr>
        <w:t>la</w:t>
      </w:r>
      <w:proofErr w:type="spellEnd"/>
      <w:r>
        <w:rPr>
          <w:rFonts w:ascii="Century Gothic" w:hAnsi="Century Gothic"/>
          <w:color w:val="538135" w:themeColor="accent6" w:themeShade="BF"/>
          <w:spacing w:val="-2"/>
          <w:sz w:val="22"/>
          <w:szCs w:val="22"/>
          <w:lang w:val="pt-BR"/>
        </w:rPr>
        <w:t xml:space="preserve"> </w:t>
      </w:r>
      <w:proofErr w:type="spellStart"/>
      <w:r>
        <w:rPr>
          <w:rFonts w:ascii="Century Gothic" w:hAnsi="Century Gothic"/>
          <w:color w:val="538135" w:themeColor="accent6" w:themeShade="BF"/>
          <w:spacing w:val="-2"/>
          <w:sz w:val="22"/>
          <w:szCs w:val="22"/>
          <w:lang w:val="pt-BR"/>
        </w:rPr>
        <w:t>vision</w:t>
      </w:r>
      <w:proofErr w:type="spellEnd"/>
      <w:r>
        <w:rPr>
          <w:rFonts w:ascii="Century Gothic" w:hAnsi="Century Gothic"/>
          <w:color w:val="538135" w:themeColor="accent6" w:themeShade="BF"/>
          <w:spacing w:val="-2"/>
          <w:sz w:val="22"/>
          <w:szCs w:val="22"/>
          <w:lang w:val="pt-BR"/>
        </w:rPr>
        <w:t>)</w:t>
      </w:r>
    </w:p>
    <w:p w14:paraId="14FFC2A0" w14:textId="77777777" w:rsidR="001570EF" w:rsidRPr="001570EF" w:rsidRDefault="001570EF" w:rsidP="001570EF">
      <w:pPr>
        <w:spacing w:before="120"/>
        <w:ind w:left="1060"/>
        <w:rPr>
          <w:rFonts w:ascii="Century Gothic" w:hAnsi="Century Gothic"/>
          <w:color w:val="538135" w:themeColor="accent6" w:themeShade="BF"/>
          <w:spacing w:val="-6"/>
          <w:sz w:val="22"/>
          <w:szCs w:val="22"/>
          <w:lang w:val="pt-BR"/>
        </w:rPr>
      </w:pPr>
      <w:proofErr w:type="spellStart"/>
      <w:r w:rsidRPr="001570EF">
        <w:rPr>
          <w:rFonts w:ascii="Century Gothic" w:hAnsi="Century Gothic"/>
          <w:color w:val="538135" w:themeColor="accent6" w:themeShade="BF"/>
          <w:spacing w:val="-6"/>
          <w:sz w:val="22"/>
          <w:szCs w:val="22"/>
          <w:lang w:val="pt-BR"/>
        </w:rPr>
        <w:t>L’oeuvre</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lang w:val="pt-BR"/>
        </w:rPr>
        <w:t>des</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lang w:val="pt-BR"/>
        </w:rPr>
        <w:t>prophètes</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lang w:val="pt-BR"/>
        </w:rPr>
        <w:t>était</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lang w:val="pt-BR"/>
        </w:rPr>
        <w:t>liée</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lang w:val="pt-BR"/>
        </w:rPr>
        <w:t>au</w:t>
      </w:r>
      <w:proofErr w:type="spellEnd"/>
      <w:r w:rsidRPr="001570EF">
        <w:rPr>
          <w:rFonts w:ascii="Century Gothic" w:hAnsi="Century Gothic"/>
          <w:color w:val="538135" w:themeColor="accent6" w:themeShade="BF"/>
          <w:spacing w:val="-6"/>
          <w:sz w:val="22"/>
          <w:szCs w:val="22"/>
          <w:lang w:val="pt-BR"/>
        </w:rPr>
        <w:t xml:space="preserve"> </w:t>
      </w:r>
      <w:proofErr w:type="spellStart"/>
      <w:r w:rsidRPr="001570EF">
        <w:rPr>
          <w:rFonts w:ascii="Century Gothic" w:hAnsi="Century Gothic"/>
          <w:color w:val="538135" w:themeColor="accent6" w:themeShade="BF"/>
          <w:spacing w:val="-6"/>
          <w:sz w:val="22"/>
          <w:szCs w:val="22"/>
          <w:u w:val="single"/>
          <w:lang w:val="pt-BR"/>
        </w:rPr>
        <w:t>passé</w:t>
      </w:r>
      <w:proofErr w:type="spellEnd"/>
      <w:r w:rsidRPr="001570EF">
        <w:rPr>
          <w:rFonts w:ascii="Century Gothic" w:hAnsi="Century Gothic"/>
          <w:color w:val="538135" w:themeColor="accent6" w:themeShade="BF"/>
          <w:spacing w:val="-6"/>
          <w:sz w:val="22"/>
          <w:szCs w:val="22"/>
          <w:u w:val="single"/>
          <w:lang w:val="pt-BR"/>
        </w:rPr>
        <w:t xml:space="preserve">, </w:t>
      </w:r>
      <w:proofErr w:type="spellStart"/>
      <w:r w:rsidRPr="001570EF">
        <w:rPr>
          <w:rFonts w:ascii="Century Gothic" w:hAnsi="Century Gothic"/>
          <w:color w:val="538135" w:themeColor="accent6" w:themeShade="BF"/>
          <w:spacing w:val="-6"/>
          <w:sz w:val="22"/>
          <w:szCs w:val="22"/>
          <w:u w:val="single"/>
          <w:lang w:val="pt-BR"/>
        </w:rPr>
        <w:t>au</w:t>
      </w:r>
      <w:proofErr w:type="spellEnd"/>
      <w:r w:rsidRPr="001570EF">
        <w:rPr>
          <w:rFonts w:ascii="Century Gothic" w:hAnsi="Century Gothic"/>
          <w:color w:val="538135" w:themeColor="accent6" w:themeShade="BF"/>
          <w:spacing w:val="-6"/>
          <w:sz w:val="22"/>
          <w:szCs w:val="22"/>
          <w:u w:val="single"/>
          <w:lang w:val="pt-BR"/>
        </w:rPr>
        <w:t xml:space="preserve"> </w:t>
      </w:r>
      <w:proofErr w:type="spellStart"/>
      <w:r w:rsidRPr="001570EF">
        <w:rPr>
          <w:rFonts w:ascii="Century Gothic" w:hAnsi="Century Gothic"/>
          <w:color w:val="538135" w:themeColor="accent6" w:themeShade="BF"/>
          <w:spacing w:val="-6"/>
          <w:sz w:val="22"/>
          <w:szCs w:val="22"/>
          <w:u w:val="single"/>
          <w:lang w:val="pt-BR"/>
        </w:rPr>
        <w:t>présent</w:t>
      </w:r>
      <w:proofErr w:type="spellEnd"/>
      <w:r w:rsidRPr="001570EF">
        <w:rPr>
          <w:rFonts w:ascii="Century Gothic" w:hAnsi="Century Gothic"/>
          <w:color w:val="538135" w:themeColor="accent6" w:themeShade="BF"/>
          <w:spacing w:val="-6"/>
          <w:sz w:val="22"/>
          <w:szCs w:val="22"/>
          <w:u w:val="single"/>
          <w:lang w:val="pt-BR"/>
        </w:rPr>
        <w:t xml:space="preserve"> et à </w:t>
      </w:r>
      <w:proofErr w:type="spellStart"/>
      <w:r w:rsidRPr="001570EF">
        <w:rPr>
          <w:rFonts w:ascii="Century Gothic" w:hAnsi="Century Gothic"/>
          <w:color w:val="538135" w:themeColor="accent6" w:themeShade="BF"/>
          <w:spacing w:val="-6"/>
          <w:sz w:val="22"/>
          <w:szCs w:val="22"/>
          <w:u w:val="single"/>
          <w:lang w:val="pt-BR"/>
        </w:rPr>
        <w:t>l’avenir</w:t>
      </w:r>
      <w:proofErr w:type="spellEnd"/>
      <w:r w:rsidRPr="001570EF">
        <w:rPr>
          <w:rFonts w:ascii="Century Gothic" w:hAnsi="Century Gothic"/>
          <w:color w:val="538135" w:themeColor="accent6" w:themeShade="BF"/>
          <w:spacing w:val="-6"/>
          <w:sz w:val="22"/>
          <w:szCs w:val="22"/>
          <w:lang w:val="pt-BR"/>
        </w:rPr>
        <w:t>:</w:t>
      </w:r>
    </w:p>
    <w:p w14:paraId="32DA274D" w14:textId="77777777" w:rsidR="001570EF" w:rsidRPr="001570EF" w:rsidRDefault="001570EF" w:rsidP="001570EF">
      <w:pPr>
        <w:pStyle w:val="Lijstalinea"/>
        <w:numPr>
          <w:ilvl w:val="0"/>
          <w:numId w:val="9"/>
        </w:numPr>
        <w:ind w:left="1418"/>
        <w:rPr>
          <w:rFonts w:ascii="Century Gothic" w:hAnsi="Century Gothic"/>
          <w:b/>
          <w:color w:val="538135" w:themeColor="accent6" w:themeShade="BF"/>
          <w:spacing w:val="-2"/>
          <w:sz w:val="22"/>
          <w:szCs w:val="22"/>
          <w:u w:val="single"/>
          <w:lang w:val="fr-FR"/>
        </w:rPr>
      </w:pPr>
      <w:r w:rsidRPr="001570EF">
        <w:rPr>
          <w:rFonts w:ascii="Century Gothic" w:hAnsi="Century Gothic"/>
          <w:b/>
          <w:color w:val="538135" w:themeColor="accent6" w:themeShade="BF"/>
          <w:spacing w:val="-2"/>
          <w:sz w:val="22"/>
          <w:szCs w:val="22"/>
          <w:u w:val="single"/>
          <w:lang w:val="fr-FR"/>
        </w:rPr>
        <w:sym w:font="Webdings" w:char="F03C"/>
      </w:r>
      <w:r w:rsidRPr="001570EF">
        <w:rPr>
          <w:rFonts w:ascii="Century Gothic" w:hAnsi="Century Gothic"/>
          <w:b/>
          <w:color w:val="538135" w:themeColor="accent6" w:themeShade="BF"/>
          <w:spacing w:val="-2"/>
          <w:sz w:val="22"/>
          <w:szCs w:val="22"/>
          <w:u w:val="single"/>
          <w:lang w:val="fr-FR"/>
        </w:rPr>
        <w:t xml:space="preserve"> Le passé, </w:t>
      </w:r>
      <w:r w:rsidRPr="001570EF">
        <w:rPr>
          <w:rFonts w:ascii="Century Gothic" w:hAnsi="Century Gothic"/>
          <w:color w:val="538135" w:themeColor="accent6" w:themeShade="BF"/>
          <w:spacing w:val="-2"/>
          <w:sz w:val="22"/>
          <w:szCs w:val="22"/>
          <w:lang w:val="fr-FR"/>
        </w:rPr>
        <w:t>parce que l’histoire était considérée comme le moyen par lequel Dieu exprimait sa volonté afin d’inculquer les justes valeurs aux hommes.</w:t>
      </w:r>
      <w:r w:rsidRPr="001570EF">
        <w:rPr>
          <w:rFonts w:ascii="Century Gothic" w:hAnsi="Century Gothic"/>
          <w:b/>
          <w:color w:val="538135" w:themeColor="accent6" w:themeShade="BF"/>
          <w:spacing w:val="-2"/>
          <w:sz w:val="22"/>
          <w:szCs w:val="22"/>
          <w:u w:val="single"/>
          <w:lang w:val="fr-FR"/>
        </w:rPr>
        <w:t xml:space="preserve"> </w:t>
      </w:r>
    </w:p>
    <w:p w14:paraId="76229122" w14:textId="77777777" w:rsidR="001570EF" w:rsidRPr="00022CFD" w:rsidRDefault="001570EF" w:rsidP="009C43DA">
      <w:pPr>
        <w:pStyle w:val="Lijstalinea"/>
        <w:numPr>
          <w:ilvl w:val="0"/>
          <w:numId w:val="9"/>
        </w:numPr>
        <w:ind w:left="1418"/>
        <w:rPr>
          <w:rFonts w:ascii="Century Gothic" w:hAnsi="Century Gothic"/>
          <w:color w:val="538135" w:themeColor="accent6" w:themeShade="BF"/>
          <w:spacing w:val="-2"/>
          <w:sz w:val="22"/>
          <w:szCs w:val="22"/>
          <w:lang w:val="fr-FR"/>
        </w:rPr>
      </w:pPr>
      <w:r w:rsidRPr="001570EF">
        <w:rPr>
          <w:rFonts w:ascii="Century Gothic" w:hAnsi="Century Gothic"/>
          <w:b/>
          <w:color w:val="538135" w:themeColor="accent6" w:themeShade="BF"/>
          <w:spacing w:val="-2"/>
          <w:sz w:val="22"/>
          <w:szCs w:val="22"/>
          <w:u w:val="single"/>
          <w:lang w:val="fr-FR"/>
        </w:rPr>
        <w:sym w:font="Webdings" w:char="F03C"/>
      </w:r>
      <w:r w:rsidRPr="001570EF">
        <w:rPr>
          <w:rFonts w:ascii="Century Gothic" w:hAnsi="Century Gothic"/>
          <w:b/>
          <w:color w:val="538135" w:themeColor="accent6" w:themeShade="BF"/>
          <w:spacing w:val="-2"/>
          <w:sz w:val="22"/>
          <w:szCs w:val="22"/>
          <w:u w:val="single"/>
          <w:lang w:val="fr-FR"/>
        </w:rPr>
        <w:t xml:space="preserve">  Le présent</w:t>
      </w:r>
      <w:r w:rsidRPr="001570EF">
        <w:rPr>
          <w:rFonts w:ascii="Century Gothic" w:hAnsi="Century Gothic"/>
          <w:color w:val="538135" w:themeColor="accent6" w:themeShade="BF"/>
          <w:spacing w:val="-2"/>
          <w:sz w:val="22"/>
          <w:szCs w:val="22"/>
          <w:lang w:val="fr-FR"/>
        </w:rPr>
        <w:t>.  Les pro</w:t>
      </w:r>
      <w:r w:rsidRPr="001570EF">
        <w:rPr>
          <w:rFonts w:ascii="Century Gothic" w:hAnsi="Century Gothic"/>
          <w:color w:val="538135" w:themeColor="accent6" w:themeShade="BF"/>
          <w:spacing w:val="-2"/>
          <w:sz w:val="22"/>
          <w:szCs w:val="22"/>
          <w:lang w:val="fr-FR"/>
        </w:rPr>
        <w:softHyphen/>
        <w:t>phètes avaient les yeux ouverts et une vision éclairée de ce qui se pas</w:t>
      </w:r>
      <w:r w:rsidRPr="001570EF">
        <w:rPr>
          <w:rFonts w:ascii="Century Gothic" w:hAnsi="Century Gothic"/>
          <w:color w:val="538135" w:themeColor="accent6" w:themeShade="BF"/>
          <w:spacing w:val="-2"/>
          <w:sz w:val="22"/>
          <w:szCs w:val="22"/>
          <w:lang w:val="fr-FR"/>
        </w:rPr>
        <w:softHyphen/>
        <w:t>sait autour d’eux.  Leur message é</w:t>
      </w:r>
      <w:r w:rsidRPr="001570EF">
        <w:rPr>
          <w:rFonts w:ascii="Century Gothic" w:hAnsi="Century Gothic"/>
          <w:color w:val="538135" w:themeColor="accent6" w:themeShade="BF"/>
          <w:spacing w:val="-2"/>
          <w:sz w:val="22"/>
          <w:szCs w:val="22"/>
          <w:lang w:val="fr-FR"/>
        </w:rPr>
        <w:softHyphen/>
        <w:t>tait sur</w:t>
      </w:r>
      <w:r w:rsidRPr="001570EF">
        <w:rPr>
          <w:rFonts w:ascii="Century Gothic" w:hAnsi="Century Gothic"/>
          <w:color w:val="538135" w:themeColor="accent6" w:themeShade="BF"/>
          <w:spacing w:val="-2"/>
          <w:sz w:val="22"/>
          <w:szCs w:val="22"/>
          <w:lang w:val="fr-FR"/>
        </w:rPr>
        <w:softHyphen/>
        <w:t>tout con</w:t>
      </w:r>
      <w:r w:rsidRPr="001570EF">
        <w:rPr>
          <w:rFonts w:ascii="Century Gothic" w:hAnsi="Century Gothic"/>
          <w:color w:val="538135" w:themeColor="accent6" w:themeShade="BF"/>
          <w:spacing w:val="-2"/>
          <w:sz w:val="22"/>
          <w:szCs w:val="22"/>
          <w:lang w:val="fr-FR"/>
        </w:rPr>
        <w:softHyphen/>
        <w:t>cen</w:t>
      </w:r>
      <w:r w:rsidRPr="001570EF">
        <w:rPr>
          <w:rFonts w:ascii="Century Gothic" w:hAnsi="Century Gothic"/>
          <w:color w:val="538135" w:themeColor="accent6" w:themeShade="BF"/>
          <w:spacing w:val="-2"/>
          <w:sz w:val="22"/>
          <w:szCs w:val="22"/>
          <w:lang w:val="fr-FR"/>
        </w:rPr>
        <w:softHyphen/>
        <w:t>tré sur la jus</w:t>
      </w:r>
      <w:r w:rsidRPr="001570EF">
        <w:rPr>
          <w:rFonts w:ascii="Century Gothic" w:hAnsi="Century Gothic"/>
          <w:color w:val="538135" w:themeColor="accent6" w:themeShade="BF"/>
          <w:spacing w:val="-2"/>
          <w:sz w:val="22"/>
          <w:szCs w:val="22"/>
          <w:lang w:val="fr-FR"/>
        </w:rPr>
        <w:softHyphen/>
        <w:t>tice et la compas</w:t>
      </w:r>
      <w:r w:rsidRPr="001570EF">
        <w:rPr>
          <w:rFonts w:ascii="Century Gothic" w:hAnsi="Century Gothic"/>
          <w:color w:val="538135" w:themeColor="accent6" w:themeShade="BF"/>
          <w:spacing w:val="-2"/>
          <w:sz w:val="22"/>
          <w:szCs w:val="22"/>
          <w:lang w:val="fr-FR"/>
        </w:rPr>
        <w:softHyphen/>
      </w:r>
      <w:r w:rsidRPr="001570EF">
        <w:rPr>
          <w:rFonts w:ascii="Century Gothic" w:hAnsi="Century Gothic"/>
          <w:color w:val="538135" w:themeColor="accent6" w:themeShade="BF"/>
          <w:spacing w:val="-2"/>
          <w:sz w:val="22"/>
          <w:szCs w:val="22"/>
          <w:lang w:val="fr-FR"/>
        </w:rPr>
        <w:softHyphen/>
        <w:t>sion (</w:t>
      </w:r>
      <w:proofErr w:type="spellStart"/>
      <w:r w:rsidRPr="001570EF">
        <w:rPr>
          <w:rFonts w:ascii="Century Gothic" w:hAnsi="Century Gothic"/>
          <w:color w:val="538135" w:themeColor="accent6" w:themeShade="BF"/>
          <w:spacing w:val="-2"/>
          <w:sz w:val="22"/>
          <w:szCs w:val="22"/>
          <w:lang w:val="fr-FR"/>
        </w:rPr>
        <w:t>tsedaka</w:t>
      </w:r>
      <w:proofErr w:type="spellEnd"/>
      <w:r w:rsidRPr="001570EF">
        <w:rPr>
          <w:rFonts w:ascii="Century Gothic" w:hAnsi="Century Gothic"/>
          <w:color w:val="538135" w:themeColor="accent6" w:themeShade="BF"/>
          <w:spacing w:val="-2"/>
          <w:sz w:val="22"/>
          <w:szCs w:val="22"/>
          <w:lang w:val="fr-FR"/>
        </w:rPr>
        <w:t xml:space="preserve"> et </w:t>
      </w:r>
      <w:proofErr w:type="spellStart"/>
      <w:r w:rsidRPr="001570EF">
        <w:rPr>
          <w:rFonts w:ascii="Century Gothic" w:hAnsi="Century Gothic"/>
          <w:color w:val="538135" w:themeColor="accent6" w:themeShade="BF"/>
          <w:spacing w:val="-2"/>
          <w:sz w:val="22"/>
          <w:szCs w:val="22"/>
          <w:lang w:val="fr-FR"/>
        </w:rPr>
        <w:t>chesed</w:t>
      </w:r>
      <w:proofErr w:type="spellEnd"/>
      <w:r w:rsidRPr="001570EF">
        <w:rPr>
          <w:rFonts w:ascii="Century Gothic" w:hAnsi="Century Gothic"/>
          <w:color w:val="538135" w:themeColor="accent6" w:themeShade="BF"/>
          <w:spacing w:val="-2"/>
          <w:sz w:val="22"/>
          <w:szCs w:val="22"/>
          <w:lang w:val="fr-FR"/>
        </w:rPr>
        <w:t>), sur les di</w:t>
      </w:r>
      <w:r w:rsidRPr="001570EF">
        <w:rPr>
          <w:rFonts w:ascii="Century Gothic" w:hAnsi="Century Gothic"/>
          <w:color w:val="538135" w:themeColor="accent6" w:themeShade="BF"/>
          <w:spacing w:val="-2"/>
          <w:sz w:val="22"/>
          <w:szCs w:val="22"/>
          <w:lang w:val="fr-FR"/>
        </w:rPr>
        <w:softHyphen/>
        <w:t>men</w:t>
      </w:r>
      <w:r w:rsidRPr="001570EF">
        <w:rPr>
          <w:rFonts w:ascii="Century Gothic" w:hAnsi="Century Gothic"/>
          <w:color w:val="538135" w:themeColor="accent6" w:themeShade="BF"/>
          <w:spacing w:val="-2"/>
          <w:sz w:val="22"/>
          <w:szCs w:val="22"/>
          <w:lang w:val="fr-FR"/>
        </w:rPr>
        <w:softHyphen/>
        <w:t>sions éthi</w:t>
      </w:r>
      <w:r w:rsidRPr="001570EF">
        <w:rPr>
          <w:rFonts w:ascii="Century Gothic" w:hAnsi="Century Gothic"/>
          <w:color w:val="538135" w:themeColor="accent6" w:themeShade="BF"/>
          <w:spacing w:val="-2"/>
          <w:sz w:val="22"/>
          <w:szCs w:val="22"/>
          <w:lang w:val="fr-FR"/>
        </w:rPr>
        <w:softHyphen/>
        <w:t>ques et intérieures de la spiritualité. Il n’est pas éton</w:t>
      </w:r>
      <w:r w:rsidRPr="001570EF">
        <w:rPr>
          <w:rFonts w:ascii="Century Gothic" w:hAnsi="Century Gothic"/>
          <w:color w:val="538135" w:themeColor="accent6" w:themeShade="BF"/>
          <w:spacing w:val="-2"/>
          <w:sz w:val="22"/>
          <w:szCs w:val="22"/>
          <w:lang w:val="fr-FR"/>
        </w:rPr>
        <w:softHyphen/>
        <w:t>nant alors de voir beaucoup de ces prophètes devenir des réformateurs spiritu</w:t>
      </w:r>
      <w:r>
        <w:rPr>
          <w:rFonts w:ascii="Century Gothic" w:hAnsi="Century Gothic"/>
          <w:color w:val="538135" w:themeColor="accent6" w:themeShade="BF"/>
          <w:spacing w:val="-2"/>
          <w:sz w:val="22"/>
          <w:szCs w:val="22"/>
          <w:lang w:val="fr-FR"/>
        </w:rPr>
        <w:softHyphen/>
      </w:r>
      <w:r w:rsidRPr="001570EF">
        <w:rPr>
          <w:rFonts w:ascii="Century Gothic" w:hAnsi="Century Gothic"/>
          <w:color w:val="538135" w:themeColor="accent6" w:themeShade="BF"/>
          <w:spacing w:val="-2"/>
          <w:sz w:val="22"/>
          <w:szCs w:val="22"/>
          <w:lang w:val="fr-FR"/>
        </w:rPr>
        <w:t xml:space="preserve">els et sociaux (car l'essence de la véritable religion n’était alors ni rituelle ni théorique, mais étroitement liée à la vie concrète </w:t>
      </w:r>
    </w:p>
    <w:p w14:paraId="2726AF3A" w14:textId="77777777" w:rsidR="0053283D" w:rsidRPr="00022CFD" w:rsidRDefault="001570EF" w:rsidP="009C43DA">
      <w:pPr>
        <w:pStyle w:val="Lijstalinea"/>
        <w:numPr>
          <w:ilvl w:val="0"/>
          <w:numId w:val="9"/>
        </w:numPr>
        <w:ind w:left="1418"/>
        <w:rPr>
          <w:rFonts w:ascii="Century Gothic" w:hAnsi="Century Gothic"/>
          <w:color w:val="538135" w:themeColor="accent6" w:themeShade="BF"/>
          <w:spacing w:val="-8"/>
          <w:sz w:val="22"/>
          <w:szCs w:val="22"/>
          <w:lang w:val="en-US"/>
        </w:rPr>
      </w:pPr>
      <w:r w:rsidRPr="001570EF">
        <w:rPr>
          <w:rFonts w:ascii="Century Gothic" w:hAnsi="Century Gothic"/>
          <w:b/>
          <w:color w:val="538135" w:themeColor="accent6" w:themeShade="BF"/>
          <w:spacing w:val="-8"/>
          <w:sz w:val="22"/>
          <w:szCs w:val="22"/>
          <w:u w:val="single"/>
          <w:lang w:val="fr-FR"/>
        </w:rPr>
        <w:t>L’avenir</w:t>
      </w:r>
      <w:r w:rsidRPr="001570EF">
        <w:rPr>
          <w:rFonts w:ascii="Century Gothic" w:hAnsi="Century Gothic"/>
          <w:b/>
          <w:color w:val="538135" w:themeColor="accent6" w:themeShade="BF"/>
          <w:spacing w:val="-8"/>
          <w:sz w:val="22"/>
          <w:szCs w:val="22"/>
          <w:lang w:val="fr-FR"/>
        </w:rPr>
        <w:t>.</w:t>
      </w:r>
      <w:r w:rsidRPr="001570EF">
        <w:rPr>
          <w:rFonts w:ascii="Century Gothic" w:hAnsi="Century Gothic"/>
          <w:color w:val="538135" w:themeColor="accent6" w:themeShade="BF"/>
          <w:spacing w:val="-8"/>
          <w:sz w:val="22"/>
          <w:szCs w:val="22"/>
          <w:lang w:val="fr-FR"/>
        </w:rPr>
        <w:t xml:space="preserve">  Lorsque le pro</w:t>
      </w:r>
      <w:r w:rsidRPr="001570EF">
        <w:rPr>
          <w:rFonts w:ascii="Century Gothic" w:hAnsi="Century Gothic"/>
          <w:color w:val="538135" w:themeColor="accent6" w:themeShade="BF"/>
          <w:spacing w:val="-8"/>
          <w:sz w:val="22"/>
          <w:szCs w:val="22"/>
          <w:lang w:val="fr-FR"/>
        </w:rPr>
        <w:softHyphen/>
        <w:t>phè</w:t>
      </w:r>
      <w:r w:rsidRPr="001570EF">
        <w:rPr>
          <w:rFonts w:ascii="Century Gothic" w:hAnsi="Century Gothic"/>
          <w:color w:val="538135" w:themeColor="accent6" w:themeShade="BF"/>
          <w:spacing w:val="-8"/>
          <w:sz w:val="22"/>
          <w:szCs w:val="22"/>
          <w:lang w:val="fr-FR"/>
        </w:rPr>
        <w:softHyphen/>
      </w:r>
      <w:r w:rsidRPr="001570EF">
        <w:rPr>
          <w:rFonts w:ascii="Century Gothic" w:hAnsi="Century Gothic"/>
          <w:color w:val="538135" w:themeColor="accent6" w:themeShade="BF"/>
          <w:spacing w:val="-8"/>
          <w:sz w:val="22"/>
          <w:szCs w:val="22"/>
          <w:lang w:val="fr-FR"/>
        </w:rPr>
        <w:softHyphen/>
        <w:t>te parlait de l’avenir, c’était pour avertir ou pour ras</w:t>
      </w:r>
      <w:r w:rsidRPr="001570EF">
        <w:rPr>
          <w:rFonts w:ascii="Century Gothic" w:hAnsi="Century Gothic"/>
          <w:color w:val="538135" w:themeColor="accent6" w:themeShade="BF"/>
          <w:spacing w:val="-8"/>
          <w:sz w:val="22"/>
          <w:szCs w:val="22"/>
          <w:lang w:val="fr-FR"/>
        </w:rPr>
        <w:softHyphen/>
        <w:t>surer et en</w:t>
      </w:r>
      <w:r w:rsidRPr="001570EF">
        <w:rPr>
          <w:rFonts w:ascii="Century Gothic" w:hAnsi="Century Gothic"/>
          <w:color w:val="538135" w:themeColor="accent6" w:themeShade="BF"/>
          <w:spacing w:val="-8"/>
          <w:sz w:val="22"/>
          <w:szCs w:val="22"/>
          <w:lang w:val="fr-FR"/>
        </w:rPr>
        <w:softHyphen/>
        <w:t>cou</w:t>
      </w:r>
      <w:r w:rsidRPr="001570EF">
        <w:rPr>
          <w:rFonts w:ascii="Century Gothic" w:hAnsi="Century Gothic"/>
          <w:color w:val="538135" w:themeColor="accent6" w:themeShade="BF"/>
          <w:spacing w:val="-8"/>
          <w:sz w:val="22"/>
          <w:szCs w:val="22"/>
          <w:lang w:val="fr-FR"/>
        </w:rPr>
        <w:softHyphen/>
        <w:t>rager avec des pro</w:t>
      </w:r>
      <w:r w:rsidRPr="001570EF">
        <w:rPr>
          <w:rFonts w:ascii="Century Gothic" w:hAnsi="Century Gothic"/>
          <w:color w:val="538135" w:themeColor="accent6" w:themeShade="BF"/>
          <w:spacing w:val="-8"/>
          <w:sz w:val="22"/>
          <w:szCs w:val="22"/>
          <w:lang w:val="fr-FR"/>
        </w:rPr>
        <w:softHyphen/>
        <w:t xml:space="preserve">messes.  Le but visé n’était pas tant </w:t>
      </w:r>
      <w:proofErr w:type="gramStart"/>
      <w:r w:rsidRPr="001570EF">
        <w:rPr>
          <w:rFonts w:ascii="Century Gothic" w:hAnsi="Century Gothic"/>
          <w:color w:val="538135" w:themeColor="accent6" w:themeShade="BF"/>
          <w:spacing w:val="-8"/>
          <w:sz w:val="22"/>
          <w:szCs w:val="22"/>
          <w:lang w:val="fr-FR"/>
        </w:rPr>
        <w:t>transmettre</w:t>
      </w:r>
      <w:proofErr w:type="gramEnd"/>
      <w:r w:rsidRPr="001570EF">
        <w:rPr>
          <w:rFonts w:ascii="Century Gothic" w:hAnsi="Century Gothic"/>
          <w:color w:val="538135" w:themeColor="accent6" w:themeShade="BF"/>
          <w:spacing w:val="-8"/>
          <w:sz w:val="22"/>
          <w:szCs w:val="22"/>
          <w:lang w:val="fr-FR"/>
        </w:rPr>
        <w:t xml:space="preserve"> une con</w:t>
      </w:r>
      <w:r w:rsidRPr="001570EF">
        <w:rPr>
          <w:rFonts w:ascii="Century Gothic" w:hAnsi="Century Gothic"/>
          <w:color w:val="538135" w:themeColor="accent6" w:themeShade="BF"/>
          <w:spacing w:val="-8"/>
          <w:sz w:val="22"/>
          <w:szCs w:val="22"/>
          <w:lang w:val="fr-FR"/>
        </w:rPr>
        <w:softHyphen/>
        <w:t>nais</w:t>
      </w:r>
      <w:r w:rsidRPr="001570EF">
        <w:rPr>
          <w:rFonts w:ascii="Century Gothic" w:hAnsi="Century Gothic"/>
          <w:color w:val="538135" w:themeColor="accent6" w:themeShade="BF"/>
          <w:spacing w:val="-8"/>
          <w:sz w:val="22"/>
          <w:szCs w:val="22"/>
          <w:lang w:val="fr-FR"/>
        </w:rPr>
        <w:softHyphen/>
        <w:t>s</w:t>
      </w:r>
      <w:r w:rsidRPr="001570EF">
        <w:rPr>
          <w:rFonts w:ascii="Century Gothic" w:hAnsi="Century Gothic"/>
          <w:color w:val="538135" w:themeColor="accent6" w:themeShade="BF"/>
          <w:spacing w:val="-8"/>
          <w:sz w:val="22"/>
          <w:szCs w:val="22"/>
          <w:lang w:val="fr-FR"/>
        </w:rPr>
        <w:softHyphen/>
        <w:t xml:space="preserve">ance mais plutôt un </w:t>
      </w:r>
      <w:r w:rsidRPr="001570EF">
        <w:rPr>
          <w:rFonts w:ascii="Century Gothic" w:hAnsi="Century Gothic"/>
          <w:b/>
          <w:color w:val="538135" w:themeColor="accent6" w:themeShade="BF"/>
          <w:spacing w:val="-8"/>
          <w:sz w:val="22"/>
          <w:szCs w:val="22"/>
          <w:lang w:val="fr-FR"/>
        </w:rPr>
        <w:t>changement d’atti</w:t>
      </w:r>
      <w:r w:rsidRPr="001570EF">
        <w:rPr>
          <w:rFonts w:ascii="Century Gothic" w:hAnsi="Century Gothic"/>
          <w:b/>
          <w:color w:val="538135" w:themeColor="accent6" w:themeShade="BF"/>
          <w:spacing w:val="-8"/>
          <w:sz w:val="22"/>
          <w:szCs w:val="22"/>
          <w:lang w:val="fr-FR"/>
        </w:rPr>
        <w:softHyphen/>
        <w:t>tude</w:t>
      </w:r>
      <w:r w:rsidRPr="001570EF">
        <w:rPr>
          <w:rFonts w:ascii="Century Gothic" w:hAnsi="Century Gothic"/>
          <w:color w:val="538135" w:themeColor="accent6" w:themeShade="BF"/>
          <w:spacing w:val="-8"/>
          <w:sz w:val="22"/>
          <w:szCs w:val="22"/>
          <w:lang w:val="fr-FR"/>
        </w:rPr>
        <w:t xml:space="preserve">. </w:t>
      </w:r>
      <w:proofErr w:type="gramStart"/>
      <w:r w:rsidRPr="001570EF">
        <w:rPr>
          <w:rFonts w:ascii="Century Gothic" w:hAnsi="Century Gothic"/>
          <w:color w:val="538135" w:themeColor="accent6" w:themeShade="BF"/>
          <w:spacing w:val="-8"/>
          <w:sz w:val="22"/>
          <w:szCs w:val="22"/>
          <w:lang w:val="fr-FR"/>
        </w:rPr>
        <w:t>pour</w:t>
      </w:r>
      <w:proofErr w:type="gramEnd"/>
      <w:r w:rsidRPr="001570EF">
        <w:rPr>
          <w:rFonts w:ascii="Century Gothic" w:hAnsi="Century Gothic"/>
          <w:color w:val="538135" w:themeColor="accent6" w:themeShade="BF"/>
          <w:spacing w:val="-8"/>
          <w:sz w:val="22"/>
          <w:szCs w:val="22"/>
          <w:lang w:val="fr-FR"/>
        </w:rPr>
        <w:t xml:space="preserve"> rendre possible un avenir heureux dans le Pays Promis. </w:t>
      </w:r>
    </w:p>
    <w:p w14:paraId="121D10E0" w14:textId="77777777" w:rsidR="0053283D" w:rsidRPr="00022CFD" w:rsidRDefault="0053283D">
      <w:pPr>
        <w:rPr>
          <w:rFonts w:ascii="Century Gothic" w:hAnsi="Century Gothic" w:cstheme="minorBidi"/>
          <w:spacing w:val="-2"/>
          <w:sz w:val="12"/>
          <w:szCs w:val="12"/>
          <w:lang w:val="en-US" w:eastAsia="en-US"/>
        </w:rPr>
      </w:pPr>
    </w:p>
    <w:p w14:paraId="001D1BD3" w14:textId="77777777" w:rsidR="00F539DB" w:rsidRPr="001570EF" w:rsidRDefault="001570EF" w:rsidP="001570EF">
      <w:pPr>
        <w:rPr>
          <w:rFonts w:ascii="Century Gothic" w:hAnsi="Century Gothic" w:cstheme="minorBidi"/>
          <w:color w:val="538135" w:themeColor="accent6" w:themeShade="BF"/>
          <w:spacing w:val="-2"/>
          <w:sz w:val="22"/>
          <w:szCs w:val="22"/>
          <w:lang w:val="fr-FR" w:eastAsia="en-US"/>
        </w:rPr>
      </w:pPr>
      <w:r w:rsidRPr="001570EF">
        <w:rPr>
          <w:rFonts w:ascii="Century Gothic" w:hAnsi="Century Gothic" w:cstheme="minorBidi"/>
          <w:color w:val="538135" w:themeColor="accent6" w:themeShade="BF"/>
          <w:spacing w:val="-2"/>
          <w:sz w:val="22"/>
          <w:szCs w:val="22"/>
          <w:lang w:val="fr-FR" w:eastAsia="en-US"/>
        </w:rPr>
        <w:t xml:space="preserve">Notons encore que ‘les </w:t>
      </w:r>
      <w:proofErr w:type="spellStart"/>
      <w:r w:rsidRPr="001570EF">
        <w:rPr>
          <w:rFonts w:ascii="Century Gothic" w:hAnsi="Century Gothic" w:cstheme="minorBidi"/>
          <w:color w:val="538135" w:themeColor="accent6" w:themeShade="BF"/>
          <w:spacing w:val="-2"/>
          <w:sz w:val="22"/>
          <w:szCs w:val="22"/>
          <w:lang w:val="fr-FR" w:eastAsia="en-US"/>
        </w:rPr>
        <w:t>Prpphètes</w:t>
      </w:r>
      <w:proofErr w:type="spellEnd"/>
      <w:r w:rsidRPr="001570EF">
        <w:rPr>
          <w:rFonts w:ascii="Century Gothic" w:hAnsi="Century Gothic" w:cstheme="minorBidi"/>
          <w:color w:val="538135" w:themeColor="accent6" w:themeShade="BF"/>
          <w:spacing w:val="-2"/>
          <w:sz w:val="22"/>
          <w:szCs w:val="22"/>
          <w:lang w:val="fr-FR" w:eastAsia="en-US"/>
        </w:rPr>
        <w:t xml:space="preserve"> (</w:t>
      </w:r>
      <w:proofErr w:type="spellStart"/>
      <w:r w:rsidRPr="001570EF">
        <w:rPr>
          <w:rFonts w:ascii="Century Gothic" w:hAnsi="Century Gothic" w:cstheme="minorBidi"/>
          <w:color w:val="538135" w:themeColor="accent6" w:themeShade="BF"/>
          <w:spacing w:val="-2"/>
          <w:sz w:val="22"/>
          <w:szCs w:val="22"/>
          <w:lang w:val="fr-FR" w:eastAsia="en-US"/>
        </w:rPr>
        <w:t>cr</w:t>
      </w:r>
      <w:proofErr w:type="spellEnd"/>
      <w:r w:rsidRPr="001570EF">
        <w:rPr>
          <w:rFonts w:ascii="Century Gothic" w:hAnsi="Century Gothic" w:cstheme="minorBidi"/>
          <w:color w:val="538135" w:themeColor="accent6" w:themeShade="BF"/>
          <w:spacing w:val="-2"/>
          <w:sz w:val="22"/>
          <w:szCs w:val="22"/>
          <w:lang w:val="fr-FR" w:eastAsia="en-US"/>
        </w:rPr>
        <w:t xml:space="preserve">. </w:t>
      </w:r>
      <w:proofErr w:type="gramStart"/>
      <w:r w:rsidRPr="001570EF">
        <w:rPr>
          <w:rFonts w:ascii="Century Gothic" w:hAnsi="Century Gothic" w:cstheme="minorBidi"/>
          <w:color w:val="538135" w:themeColor="accent6" w:themeShade="BF"/>
          <w:spacing w:val="-2"/>
          <w:sz w:val="22"/>
          <w:szCs w:val="22"/>
          <w:lang w:val="fr-FR" w:eastAsia="en-US"/>
        </w:rPr>
        <w:t>la</w:t>
      </w:r>
      <w:proofErr w:type="gramEnd"/>
      <w:r w:rsidRPr="001570EF">
        <w:rPr>
          <w:rFonts w:ascii="Century Gothic" w:hAnsi="Century Gothic" w:cstheme="minorBidi"/>
          <w:color w:val="538135" w:themeColor="accent6" w:themeShade="BF"/>
          <w:spacing w:val="-2"/>
          <w:sz w:val="22"/>
          <w:szCs w:val="22"/>
          <w:lang w:val="fr-FR" w:eastAsia="en-US"/>
        </w:rPr>
        <w:t xml:space="preserve"> Loi et les Prophètes) faisaient partie des saintes Ecritures déjà à l’époque de Jésus. </w:t>
      </w:r>
    </w:p>
    <w:p w14:paraId="77C114D6" w14:textId="77777777" w:rsidR="00F539DB" w:rsidRPr="00022CFD" w:rsidRDefault="00F539DB">
      <w:pPr>
        <w:rPr>
          <w:rFonts w:ascii="Century Gothic" w:hAnsi="Century Gothic" w:cstheme="minorBidi"/>
          <w:spacing w:val="-2"/>
          <w:sz w:val="10"/>
          <w:szCs w:val="10"/>
          <w:lang w:val="en-US" w:eastAsia="en-US"/>
        </w:rPr>
      </w:pPr>
    </w:p>
    <w:p w14:paraId="454955DF" w14:textId="77777777" w:rsidR="00F76CA7" w:rsidRPr="00F76CA7" w:rsidRDefault="001570EF">
      <w:pPr>
        <w:rPr>
          <w:rFonts w:ascii="Century Gothic" w:hAnsi="Century Gothic" w:cstheme="minorBidi"/>
          <w:spacing w:val="-2"/>
          <w:sz w:val="22"/>
          <w:szCs w:val="22"/>
          <w:lang w:val="fr-BE" w:eastAsia="en-US"/>
        </w:rPr>
      </w:pPr>
      <w:r w:rsidRPr="008648F8">
        <w:rPr>
          <w:highlight w:val="yellow"/>
          <w:lang w:val="fr-BE"/>
        </w:rPr>
        <w:sym w:font="Wingdings 2" w:char="F03A"/>
      </w:r>
      <w:r>
        <w:rPr>
          <w:lang w:val="fr-BE"/>
        </w:rPr>
        <w:t xml:space="preserve"> </w:t>
      </w:r>
      <w:r w:rsidR="00F76CA7" w:rsidRPr="00F76CA7">
        <w:rPr>
          <w:rFonts w:ascii="Century Gothic" w:hAnsi="Century Gothic" w:cstheme="minorBidi"/>
          <w:spacing w:val="-2"/>
          <w:sz w:val="22"/>
          <w:szCs w:val="22"/>
          <w:lang w:val="fr-BE" w:eastAsia="en-US"/>
        </w:rPr>
        <w:t xml:space="preserve">A l'évocation de la 'parole prophétique' ou des 'paroles des prophètes', on pense souvent aux </w:t>
      </w:r>
      <w:r w:rsidR="00F76CA7">
        <w:rPr>
          <w:rFonts w:ascii="Century Gothic" w:hAnsi="Century Gothic" w:cstheme="minorBidi"/>
          <w:spacing w:val="-2"/>
          <w:sz w:val="22"/>
          <w:szCs w:val="22"/>
          <w:lang w:val="fr-BE" w:eastAsia="en-US"/>
        </w:rPr>
        <w:t xml:space="preserve">révélations concernant l'avenir.  </w:t>
      </w:r>
      <w:r w:rsidR="00F76CA7" w:rsidRPr="00F8396E">
        <w:rPr>
          <w:rFonts w:ascii="Century Gothic" w:hAnsi="Century Gothic" w:cstheme="minorBidi"/>
          <w:spacing w:val="-2"/>
          <w:sz w:val="22"/>
          <w:szCs w:val="22"/>
          <w:lang w:val="fr-BE" w:eastAsia="en-US"/>
        </w:rPr>
        <w:t xml:space="preserve">Pour Pierre, cet élément joue également.  </w:t>
      </w:r>
      <w:r w:rsidR="00F76CA7" w:rsidRPr="00F76CA7">
        <w:rPr>
          <w:rFonts w:ascii="Century Gothic" w:hAnsi="Century Gothic" w:cstheme="minorBidi"/>
          <w:spacing w:val="-2"/>
          <w:sz w:val="22"/>
          <w:szCs w:val="22"/>
          <w:lang w:val="fr-BE" w:eastAsia="en-US"/>
        </w:rPr>
        <w:t>Il parle en effet de 'l'avènement glorieux' de notre Seigneur Jésus-Christ' (v.</w:t>
      </w:r>
      <w:r w:rsidR="00F76CA7">
        <w:rPr>
          <w:rFonts w:ascii="Century Gothic" w:hAnsi="Century Gothic" w:cstheme="minorBidi"/>
          <w:spacing w:val="-2"/>
          <w:sz w:val="22"/>
          <w:szCs w:val="22"/>
          <w:lang w:val="fr-BE" w:eastAsia="en-US"/>
        </w:rPr>
        <w:t xml:space="preserve"> 16).  Au chapitre 3, il réfléchira à la question 'Pourquoi cette venue tarde-t-elle ?'  Au v. 4, il parle des </w:t>
      </w:r>
      <w:r w:rsidR="00F76CA7" w:rsidRPr="00F76CA7">
        <w:rPr>
          <w:rFonts w:ascii="Century Gothic" w:hAnsi="Century Gothic" w:cstheme="minorBidi"/>
          <w:spacing w:val="-2"/>
          <w:sz w:val="22"/>
          <w:szCs w:val="22"/>
          <w:u w:val="single"/>
          <w:lang w:val="fr-BE" w:eastAsia="en-US"/>
        </w:rPr>
        <w:t>promesses</w:t>
      </w:r>
      <w:r w:rsidR="00F76CA7">
        <w:rPr>
          <w:rFonts w:ascii="Century Gothic" w:hAnsi="Century Gothic" w:cstheme="minorBidi"/>
          <w:spacing w:val="-2"/>
          <w:sz w:val="22"/>
          <w:szCs w:val="22"/>
          <w:lang w:val="fr-BE" w:eastAsia="en-US"/>
        </w:rPr>
        <w:t xml:space="preserve"> qui ont été faites</w:t>
      </w:r>
      <w:r w:rsidR="00EC6396">
        <w:rPr>
          <w:rFonts w:ascii="Century Gothic" w:hAnsi="Century Gothic" w:cstheme="minorBidi"/>
          <w:spacing w:val="-2"/>
          <w:sz w:val="22"/>
          <w:szCs w:val="22"/>
          <w:lang w:val="fr-BE" w:eastAsia="en-US"/>
        </w:rPr>
        <w:t xml:space="preserve"> e</w:t>
      </w:r>
      <w:r w:rsidR="00F76CA7">
        <w:rPr>
          <w:rFonts w:ascii="Century Gothic" w:hAnsi="Century Gothic" w:cstheme="minorBidi"/>
          <w:spacing w:val="-2"/>
          <w:sz w:val="22"/>
          <w:szCs w:val="22"/>
          <w:lang w:val="fr-BE" w:eastAsia="en-US"/>
        </w:rPr>
        <w:t xml:space="preserve">t sur lesquelles nous pouvons compter.  Pourtant, il n'évoque pas uniquement la connaissance du futur.  </w:t>
      </w:r>
      <w:r w:rsidR="00F76CA7">
        <w:rPr>
          <w:rFonts w:ascii="Century Gothic" w:hAnsi="Century Gothic" w:cstheme="minorBidi"/>
          <w:b/>
          <w:spacing w:val="-2"/>
          <w:sz w:val="22"/>
          <w:szCs w:val="22"/>
          <w:lang w:val="fr-BE" w:eastAsia="en-US"/>
        </w:rPr>
        <w:t>L'image de la lampe</w:t>
      </w:r>
      <w:r w:rsidR="00F76CA7">
        <w:rPr>
          <w:rFonts w:ascii="Century Gothic" w:hAnsi="Century Gothic" w:cstheme="minorBidi"/>
          <w:spacing w:val="-2"/>
          <w:sz w:val="22"/>
          <w:szCs w:val="22"/>
          <w:lang w:val="fr-BE" w:eastAsia="en-US"/>
        </w:rPr>
        <w:t xml:space="preserve"> qui éclaire les ténèbres est parlante.  Bien sûr, c'est bien de voir la lumière au bout d'un sombre tunnel.  Mais c'est tout aussi important d'avoir une lampe qui, dans l'immédiat, montre où mettre les pieds.</w:t>
      </w:r>
    </w:p>
    <w:p w14:paraId="2970251A" w14:textId="77777777" w:rsidR="002332FF" w:rsidRPr="00F8396E" w:rsidRDefault="001570EF" w:rsidP="009C43DA">
      <w:pPr>
        <w:spacing w:before="80"/>
        <w:rPr>
          <w:rFonts w:ascii="Century Gothic" w:hAnsi="Century Gothic" w:cstheme="minorBidi"/>
          <w:color w:val="000000" w:themeColor="text1"/>
          <w:spacing w:val="-2"/>
          <w:sz w:val="22"/>
          <w:szCs w:val="22"/>
          <w:lang w:val="fr-BE" w:eastAsia="en-US"/>
        </w:rPr>
      </w:pPr>
      <w:r>
        <w:rPr>
          <w:rFonts w:ascii="Century Gothic" w:hAnsi="Century Gothic"/>
          <w:b/>
          <w:noProof/>
          <w:color w:val="538135" w:themeColor="accent6" w:themeShade="BF"/>
          <w:spacing w:val="-2"/>
          <w:sz w:val="22"/>
          <w:szCs w:val="22"/>
          <w:u w:val="single"/>
        </w:rPr>
        <w:drawing>
          <wp:anchor distT="0" distB="0" distL="114300" distR="114300" simplePos="0" relativeHeight="251659264" behindDoc="0" locked="0" layoutInCell="1" allowOverlap="1" wp14:anchorId="1ED2B9AC" wp14:editId="1529BBDA">
            <wp:simplePos x="0" y="0"/>
            <wp:positionH relativeFrom="column">
              <wp:posOffset>2933065</wp:posOffset>
            </wp:positionH>
            <wp:positionV relativeFrom="paragraph">
              <wp:posOffset>485775</wp:posOffset>
            </wp:positionV>
            <wp:extent cx="3763010" cy="2589530"/>
            <wp:effectExtent l="0" t="0" r="0" b="1270"/>
            <wp:wrapThrough wrapText="bothSides">
              <wp:wrapPolygon edited="0">
                <wp:start x="0" y="0"/>
                <wp:lineTo x="0" y="21399"/>
                <wp:lineTo x="21432" y="21399"/>
                <wp:lineTo x="21432" y="0"/>
                <wp:lineTo x="0" y="0"/>
              </wp:wrapPolygon>
            </wp:wrapThrough>
            <wp:docPr id="2" name="Afbeelding 2" descr="vlakb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lakbij"/>
                    <pic:cNvPicPr>
                      <a:picLocks noChangeAspect="1" noChangeArrowheads="1"/>
                    </pic:cNvPicPr>
                  </pic:nvPicPr>
                  <pic:blipFill>
                    <a:blip r:embed="rId8">
                      <a:lum bright="-12000"/>
                      <a:extLst>
                        <a:ext uri="{28A0092B-C50C-407E-A947-70E740481C1C}">
                          <a14:useLocalDpi xmlns:a14="http://schemas.microsoft.com/office/drawing/2010/main" val="0"/>
                        </a:ext>
                      </a:extLst>
                    </a:blip>
                    <a:srcRect t="15738" r="1221"/>
                    <a:stretch>
                      <a:fillRect/>
                    </a:stretch>
                  </pic:blipFill>
                  <pic:spPr bwMode="auto">
                    <a:xfrm>
                      <a:off x="0" y="0"/>
                      <a:ext cx="3763010" cy="258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2FF" w:rsidRPr="000866B1">
        <w:rPr>
          <w:rFonts w:ascii="Century Gothic" w:hAnsi="Century Gothic" w:cstheme="minorBidi"/>
          <w:color w:val="000000" w:themeColor="text1"/>
          <w:spacing w:val="-2"/>
          <w:sz w:val="22"/>
          <w:szCs w:val="22"/>
          <w:u w:val="single"/>
          <w:lang w:val="fr-BE" w:eastAsia="en-US"/>
        </w:rPr>
        <w:t>En Esaïe 9:1</w:t>
      </w:r>
      <w:r w:rsidR="002332FF" w:rsidRPr="000866B1">
        <w:rPr>
          <w:rFonts w:ascii="Century Gothic" w:hAnsi="Century Gothic" w:cstheme="minorBidi"/>
          <w:color w:val="000000" w:themeColor="text1"/>
          <w:spacing w:val="-2"/>
          <w:sz w:val="22"/>
          <w:szCs w:val="22"/>
          <w:lang w:val="fr-BE" w:eastAsia="en-US"/>
        </w:rPr>
        <w:t xml:space="preserve">, </w:t>
      </w:r>
      <w:r w:rsidR="000866B1" w:rsidRPr="000866B1">
        <w:rPr>
          <w:rFonts w:ascii="Century Gothic" w:hAnsi="Century Gothic" w:cstheme="minorBidi"/>
          <w:color w:val="000000" w:themeColor="text1"/>
          <w:spacing w:val="-2"/>
          <w:sz w:val="22"/>
          <w:szCs w:val="22"/>
          <w:lang w:val="fr-BE" w:eastAsia="en-US"/>
        </w:rPr>
        <w:t>un passage qui parle d</w:t>
      </w:r>
      <w:r w:rsidR="00EC6396">
        <w:rPr>
          <w:rFonts w:ascii="Century Gothic" w:hAnsi="Century Gothic" w:cstheme="minorBidi"/>
          <w:color w:val="000000" w:themeColor="text1"/>
          <w:spacing w:val="-2"/>
          <w:sz w:val="22"/>
          <w:szCs w:val="22"/>
          <w:lang w:val="fr-BE" w:eastAsia="en-US"/>
        </w:rPr>
        <w:t>u</w:t>
      </w:r>
      <w:r w:rsidR="000866B1" w:rsidRPr="000866B1">
        <w:rPr>
          <w:rFonts w:ascii="Century Gothic" w:hAnsi="Century Gothic" w:cstheme="minorBidi"/>
          <w:color w:val="000000" w:themeColor="text1"/>
          <w:spacing w:val="-2"/>
          <w:sz w:val="22"/>
          <w:szCs w:val="22"/>
          <w:lang w:val="fr-BE" w:eastAsia="en-US"/>
        </w:rPr>
        <w:t xml:space="preserve"> messie à venir</w:t>
      </w:r>
      <w:r w:rsidR="000866B1">
        <w:rPr>
          <w:rFonts w:ascii="Century Gothic" w:hAnsi="Century Gothic" w:cstheme="minorBidi"/>
          <w:color w:val="000000" w:themeColor="text1"/>
          <w:spacing w:val="-2"/>
          <w:sz w:val="22"/>
          <w:szCs w:val="22"/>
          <w:lang w:val="fr-BE" w:eastAsia="en-US"/>
        </w:rPr>
        <w:t xml:space="preserve">, les deux aspects sont présents : </w:t>
      </w:r>
      <w:r w:rsidR="000866B1" w:rsidRPr="000866B1">
        <w:rPr>
          <w:rFonts w:ascii="Century Gothic" w:hAnsi="Century Gothic" w:cstheme="minorBidi"/>
          <w:color w:val="4472C4" w:themeColor="accent1"/>
          <w:spacing w:val="-2"/>
          <w:sz w:val="22"/>
          <w:szCs w:val="22"/>
          <w:lang w:val="fr-BE" w:eastAsia="en-US"/>
        </w:rPr>
        <w:t xml:space="preserve">"Le peuple qui marche dans les ténèbres </w:t>
      </w:r>
      <w:r w:rsidR="000866B1" w:rsidRPr="000866B1">
        <w:rPr>
          <w:rFonts w:ascii="Century Gothic" w:hAnsi="Century Gothic" w:cstheme="minorBidi"/>
          <w:color w:val="4472C4" w:themeColor="accent1"/>
          <w:spacing w:val="-2"/>
          <w:sz w:val="22"/>
          <w:szCs w:val="22"/>
          <w:u w:val="single"/>
          <w:lang w:val="fr-BE" w:eastAsia="en-US"/>
        </w:rPr>
        <w:t>a vu une grande lumière</w:t>
      </w:r>
      <w:r w:rsidR="000866B1" w:rsidRPr="000866B1">
        <w:rPr>
          <w:rFonts w:ascii="Century Gothic" w:hAnsi="Century Gothic" w:cstheme="minorBidi"/>
          <w:color w:val="4472C4" w:themeColor="accent1"/>
          <w:spacing w:val="-2"/>
          <w:sz w:val="22"/>
          <w:szCs w:val="22"/>
          <w:lang w:val="fr-BE" w:eastAsia="en-US"/>
        </w:rPr>
        <w:t xml:space="preserve">; sur ceux qui habitent le pays de l’ombre de mort </w:t>
      </w:r>
      <w:r w:rsidR="000866B1" w:rsidRPr="000866B1">
        <w:rPr>
          <w:rFonts w:ascii="Century Gothic" w:hAnsi="Century Gothic" w:cstheme="minorBidi"/>
          <w:color w:val="4472C4" w:themeColor="accent1"/>
          <w:spacing w:val="-2"/>
          <w:sz w:val="22"/>
          <w:szCs w:val="22"/>
          <w:u w:val="single"/>
          <w:lang w:val="fr-BE" w:eastAsia="en-US"/>
        </w:rPr>
        <w:t>une lumière a brillé</w:t>
      </w:r>
      <w:r w:rsidR="000866B1" w:rsidRPr="000866B1">
        <w:rPr>
          <w:rFonts w:ascii="Century Gothic" w:hAnsi="Century Gothic" w:cstheme="minorBidi"/>
          <w:color w:val="4472C4" w:themeColor="accent1"/>
          <w:spacing w:val="-2"/>
          <w:sz w:val="22"/>
          <w:szCs w:val="22"/>
          <w:lang w:val="fr-BE" w:eastAsia="en-US"/>
        </w:rPr>
        <w:t>."</w:t>
      </w:r>
      <w:r w:rsidR="000866B1">
        <w:rPr>
          <w:rFonts w:ascii="Century Gothic" w:hAnsi="Century Gothic" w:cstheme="minorBidi"/>
          <w:color w:val="4472C4" w:themeColor="accent1"/>
          <w:spacing w:val="-2"/>
          <w:sz w:val="22"/>
          <w:szCs w:val="22"/>
          <w:lang w:val="fr-BE" w:eastAsia="en-US"/>
        </w:rPr>
        <w:t xml:space="preserve">  </w:t>
      </w:r>
      <w:r w:rsidR="000866B1" w:rsidRPr="00F8396E">
        <w:rPr>
          <w:rFonts w:ascii="Century Gothic" w:hAnsi="Century Gothic" w:cstheme="minorBidi"/>
          <w:color w:val="000000" w:themeColor="text1"/>
          <w:spacing w:val="-2"/>
          <w:sz w:val="22"/>
          <w:szCs w:val="22"/>
          <w:lang w:val="fr-BE" w:eastAsia="en-US"/>
        </w:rPr>
        <w:t>Voir une lumière… mais aussi être éclairé !</w:t>
      </w:r>
    </w:p>
    <w:p w14:paraId="4E4C2F29" w14:textId="77777777" w:rsidR="009C43DA" w:rsidRPr="00F8396E" w:rsidRDefault="009C43DA" w:rsidP="00D569A7">
      <w:pPr>
        <w:rPr>
          <w:rFonts w:ascii="Century Gothic" w:hAnsi="Century Gothic" w:cstheme="minorBidi"/>
          <w:color w:val="000000" w:themeColor="text1"/>
          <w:spacing w:val="-2"/>
          <w:sz w:val="8"/>
          <w:szCs w:val="8"/>
          <w:lang w:val="fr-BE" w:eastAsia="en-US"/>
        </w:rPr>
      </w:pPr>
    </w:p>
    <w:p w14:paraId="5BBA1421" w14:textId="77777777" w:rsidR="000866B1" w:rsidRDefault="000866B1" w:rsidP="009C43DA">
      <w:pPr>
        <w:rPr>
          <w:rFonts w:ascii="Century Gothic" w:hAnsi="Century Gothic" w:cstheme="minorBidi"/>
          <w:color w:val="000000" w:themeColor="text1"/>
          <w:spacing w:val="-2"/>
          <w:sz w:val="22"/>
          <w:szCs w:val="22"/>
          <w:lang w:val="fr-BE" w:eastAsia="en-US"/>
        </w:rPr>
      </w:pPr>
      <w:r w:rsidRPr="000866B1">
        <w:rPr>
          <w:rFonts w:ascii="Century Gothic" w:hAnsi="Century Gothic" w:cstheme="minorBidi"/>
          <w:color w:val="000000" w:themeColor="text1"/>
          <w:spacing w:val="-2"/>
          <w:sz w:val="22"/>
          <w:szCs w:val="22"/>
          <w:lang w:val="fr-BE" w:eastAsia="en-US"/>
        </w:rPr>
        <w:t>Dans le Psaume 119</w:t>
      </w:r>
      <w:r>
        <w:rPr>
          <w:rFonts w:ascii="Century Gothic" w:hAnsi="Century Gothic" w:cstheme="minorBidi"/>
          <w:color w:val="000000" w:themeColor="text1"/>
          <w:spacing w:val="-2"/>
          <w:sz w:val="22"/>
          <w:szCs w:val="22"/>
          <w:lang w:val="fr-BE" w:eastAsia="en-US"/>
        </w:rPr>
        <w:t xml:space="preserve"> (</w:t>
      </w:r>
      <w:r>
        <w:rPr>
          <w:rFonts w:ascii="Century Gothic" w:hAnsi="Century Gothic" w:cstheme="minorBidi"/>
          <w:color w:val="4472C4" w:themeColor="accent1"/>
          <w:spacing w:val="-2"/>
          <w:sz w:val="22"/>
          <w:szCs w:val="22"/>
          <w:lang w:val="fr-BE" w:eastAsia="en-US"/>
        </w:rPr>
        <w:t>"Ta parole est une lampe à mes pieds, une lumière sur mon sentier" – v. 105</w:t>
      </w:r>
      <w:r>
        <w:rPr>
          <w:rFonts w:ascii="Century Gothic" w:hAnsi="Century Gothic" w:cstheme="minorBidi"/>
          <w:spacing w:val="-2"/>
          <w:sz w:val="22"/>
          <w:szCs w:val="22"/>
          <w:lang w:val="fr-BE" w:eastAsia="en-US"/>
        </w:rPr>
        <w:t>)</w:t>
      </w:r>
      <w:r w:rsidRPr="000866B1">
        <w:rPr>
          <w:rFonts w:ascii="Century Gothic" w:hAnsi="Century Gothic" w:cstheme="minorBidi"/>
          <w:color w:val="000000" w:themeColor="text1"/>
          <w:spacing w:val="-2"/>
          <w:sz w:val="22"/>
          <w:szCs w:val="22"/>
          <w:lang w:val="fr-BE" w:eastAsia="en-US"/>
        </w:rPr>
        <w:t xml:space="preserve">, l'accent est mis sur le chemin que nous devons </w:t>
      </w:r>
      <w:r w:rsidR="00EC6396">
        <w:rPr>
          <w:rFonts w:ascii="Century Gothic" w:hAnsi="Century Gothic" w:cstheme="minorBidi"/>
          <w:color w:val="000000" w:themeColor="text1"/>
          <w:spacing w:val="-2"/>
          <w:sz w:val="22"/>
          <w:szCs w:val="22"/>
          <w:lang w:val="fr-BE" w:eastAsia="en-US"/>
        </w:rPr>
        <w:t>suivre</w:t>
      </w:r>
      <w:r w:rsidRPr="000866B1">
        <w:rPr>
          <w:rFonts w:ascii="Century Gothic" w:hAnsi="Century Gothic" w:cstheme="minorBidi"/>
          <w:color w:val="000000" w:themeColor="text1"/>
          <w:spacing w:val="-2"/>
          <w:sz w:val="22"/>
          <w:szCs w:val="22"/>
          <w:lang w:val="fr-BE" w:eastAsia="en-US"/>
        </w:rPr>
        <w:t>.</w:t>
      </w:r>
      <w:r>
        <w:rPr>
          <w:rFonts w:ascii="Century Gothic" w:hAnsi="Century Gothic" w:cstheme="minorBidi"/>
          <w:color w:val="000000" w:themeColor="text1"/>
          <w:spacing w:val="-2"/>
          <w:sz w:val="22"/>
          <w:szCs w:val="22"/>
          <w:lang w:val="fr-BE" w:eastAsia="en-US"/>
        </w:rPr>
        <w:t xml:space="preserve">  Dans l'A.T., cela représentait la THORA : un chemin de vie à parcourir avec l'aide des conseils que Dieu donne pour la vie (comme par ex. dans </w:t>
      </w:r>
      <w:proofErr w:type="spellStart"/>
      <w:r>
        <w:rPr>
          <w:rFonts w:ascii="Century Gothic" w:hAnsi="Century Gothic" w:cstheme="minorBidi"/>
          <w:color w:val="000000" w:themeColor="text1"/>
          <w:spacing w:val="-2"/>
          <w:sz w:val="22"/>
          <w:szCs w:val="22"/>
          <w:lang w:val="fr-BE" w:eastAsia="en-US"/>
        </w:rPr>
        <w:t>Deut</w:t>
      </w:r>
      <w:proofErr w:type="spellEnd"/>
      <w:r>
        <w:rPr>
          <w:rFonts w:ascii="Century Gothic" w:hAnsi="Century Gothic" w:cstheme="minorBidi"/>
          <w:color w:val="000000" w:themeColor="text1"/>
          <w:spacing w:val="-2"/>
          <w:sz w:val="22"/>
          <w:szCs w:val="22"/>
          <w:lang w:val="fr-BE" w:eastAsia="en-US"/>
        </w:rPr>
        <w:t>. 5 : 32,33).</w:t>
      </w:r>
    </w:p>
    <w:p w14:paraId="0CA326D5" w14:textId="77777777" w:rsidR="000866B1" w:rsidRPr="000866B1" w:rsidRDefault="000866B1" w:rsidP="009C43DA">
      <w:pPr>
        <w:rPr>
          <w:rFonts w:ascii="Century Gothic" w:hAnsi="Century Gothic" w:cstheme="minorBidi"/>
          <w:color w:val="000000" w:themeColor="text1"/>
          <w:spacing w:val="-2"/>
          <w:sz w:val="22"/>
          <w:szCs w:val="22"/>
          <w:lang w:val="fr-BE" w:eastAsia="en-US"/>
        </w:rPr>
      </w:pPr>
      <w:r>
        <w:rPr>
          <w:rFonts w:ascii="Century Gothic" w:hAnsi="Century Gothic" w:cstheme="minorBidi"/>
          <w:color w:val="000000" w:themeColor="text1"/>
          <w:spacing w:val="-2"/>
          <w:sz w:val="22"/>
          <w:szCs w:val="22"/>
          <w:lang w:val="fr-BE" w:eastAsia="en-US"/>
        </w:rPr>
        <w:t>Cela semble correspondre avec ce que dit Pierre en insistant sur une connaissance qui porte du fruit, utile et qui conduit à la vertu, à la maîtrise de soi, à la piété et surtout à l'amour (2 P 2:5-8).</w:t>
      </w:r>
    </w:p>
    <w:p w14:paraId="6A1581FB" w14:textId="77777777" w:rsidR="009C43DA" w:rsidRPr="000866B1" w:rsidRDefault="009C43DA" w:rsidP="00D569A7">
      <w:pPr>
        <w:rPr>
          <w:rFonts w:ascii="Century Gothic" w:hAnsi="Century Gothic" w:cstheme="minorBidi"/>
          <w:color w:val="0070C0"/>
          <w:spacing w:val="-2"/>
          <w:sz w:val="22"/>
          <w:szCs w:val="22"/>
          <w:lang w:val="fr-BE" w:eastAsia="en-US"/>
        </w:rPr>
      </w:pPr>
    </w:p>
    <w:p w14:paraId="56287AC2" w14:textId="77777777" w:rsidR="001807CD" w:rsidRPr="0012201C" w:rsidRDefault="001807CD" w:rsidP="001807C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00F8396E">
        <w:rPr>
          <w:rFonts w:ascii="Century Gothic" w:hAnsi="Century Gothic"/>
          <w:b/>
          <w:color w:val="C00000"/>
          <w:sz w:val="21"/>
          <w:szCs w:val="21"/>
        </w:rPr>
        <w:t>Parlons</w:t>
      </w:r>
      <w:proofErr w:type="spellEnd"/>
      <w:r w:rsidR="00F8396E">
        <w:rPr>
          <w:rFonts w:ascii="Century Gothic" w:hAnsi="Century Gothic"/>
          <w:b/>
          <w:color w:val="C00000"/>
          <w:sz w:val="21"/>
          <w:szCs w:val="21"/>
        </w:rPr>
        <w:t>-en</w:t>
      </w:r>
    </w:p>
    <w:p w14:paraId="69FA58FD" w14:textId="77777777" w:rsidR="00F8396E" w:rsidRPr="00F8396E" w:rsidRDefault="00F8396E" w:rsidP="001807CD">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F8396E">
        <w:rPr>
          <w:rFonts w:ascii="Century Gothic" w:hAnsi="Century Gothic"/>
          <w:color w:val="C00000"/>
          <w:sz w:val="21"/>
          <w:szCs w:val="21"/>
          <w:lang w:val="fr-BE"/>
        </w:rPr>
        <w:t xml:space="preserve">Des promesses accomplies dans passé, </w:t>
      </w:r>
      <w:r>
        <w:rPr>
          <w:rFonts w:ascii="Century Gothic" w:hAnsi="Century Gothic"/>
          <w:color w:val="C00000"/>
          <w:sz w:val="21"/>
          <w:szCs w:val="21"/>
          <w:lang w:val="fr-BE"/>
        </w:rPr>
        <w:t>bases</w:t>
      </w:r>
      <w:r w:rsidRPr="00F8396E">
        <w:rPr>
          <w:rFonts w:ascii="Century Gothic" w:hAnsi="Century Gothic"/>
          <w:color w:val="C00000"/>
          <w:sz w:val="21"/>
          <w:szCs w:val="21"/>
          <w:lang w:val="fr-BE"/>
        </w:rPr>
        <w:t xml:space="preserve"> de confiance </w:t>
      </w:r>
      <w:r>
        <w:rPr>
          <w:rFonts w:ascii="Century Gothic" w:hAnsi="Century Gothic"/>
          <w:color w:val="C00000"/>
          <w:sz w:val="21"/>
          <w:szCs w:val="21"/>
          <w:lang w:val="fr-BE"/>
        </w:rPr>
        <w:t>pour</w:t>
      </w:r>
      <w:r w:rsidRPr="00F8396E">
        <w:rPr>
          <w:rFonts w:ascii="Century Gothic" w:hAnsi="Century Gothic"/>
          <w:color w:val="C00000"/>
          <w:sz w:val="21"/>
          <w:szCs w:val="21"/>
          <w:lang w:val="fr-BE"/>
        </w:rPr>
        <w:t xml:space="preserve"> l'avenir</w:t>
      </w:r>
      <w:r>
        <w:rPr>
          <w:rFonts w:ascii="Century Gothic" w:hAnsi="Century Gothic"/>
          <w:color w:val="C00000"/>
          <w:sz w:val="21"/>
          <w:szCs w:val="21"/>
          <w:lang w:val="fr-BE"/>
        </w:rPr>
        <w:t>...  A quelles promesses du passé et/ou pour le futur pensez-vous ?</w:t>
      </w:r>
    </w:p>
    <w:p w14:paraId="4434CD0F" w14:textId="77777777" w:rsidR="00F8396E" w:rsidRPr="00022CFD" w:rsidRDefault="00F8396E" w:rsidP="00936EC3">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lang w:val="fr-BE"/>
        </w:rPr>
      </w:pPr>
      <w:r w:rsidRPr="00F8396E">
        <w:rPr>
          <w:rFonts w:ascii="Century Gothic" w:hAnsi="Century Gothic"/>
          <w:color w:val="C00000"/>
          <w:sz w:val="21"/>
          <w:szCs w:val="21"/>
          <w:lang w:val="fr-BE"/>
        </w:rPr>
        <w:t xml:space="preserve">Pierre ordonne de </w:t>
      </w:r>
      <w:r w:rsidRPr="00F8396E">
        <w:rPr>
          <w:rFonts w:ascii="Century Gothic" w:hAnsi="Century Gothic"/>
          <w:b/>
          <w:color w:val="C00000"/>
          <w:sz w:val="21"/>
          <w:szCs w:val="21"/>
          <w:lang w:val="fr-BE"/>
        </w:rPr>
        <w:t>prêter attention</w:t>
      </w:r>
      <w:r w:rsidRPr="00F8396E">
        <w:rPr>
          <w:rFonts w:ascii="Century Gothic" w:hAnsi="Century Gothic"/>
          <w:color w:val="C00000"/>
          <w:sz w:val="21"/>
          <w:szCs w:val="21"/>
          <w:lang w:val="fr-BE"/>
        </w:rPr>
        <w:t xml:space="preserve"> au message des prophètes…  Qu'est-ce que cela signifie concrètement aujourd'hui ? </w:t>
      </w:r>
      <w:r>
        <w:rPr>
          <w:rFonts w:ascii="Century Gothic" w:hAnsi="Century Gothic"/>
          <w:color w:val="C00000"/>
          <w:sz w:val="21"/>
          <w:szCs w:val="21"/>
          <w:lang w:val="fr-BE"/>
        </w:rPr>
        <w:t xml:space="preserve"> Et comment le faire ?  Et être attentif à quoi en particulier ?</w:t>
      </w:r>
    </w:p>
    <w:p w14:paraId="2A74987D" w14:textId="1C39C567" w:rsidR="00022CFD" w:rsidRPr="00F8396E" w:rsidRDefault="00022CFD" w:rsidP="00936EC3">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lang w:val="fr-BE"/>
        </w:rPr>
      </w:pPr>
      <w:r>
        <w:rPr>
          <w:rFonts w:ascii="Century Gothic" w:hAnsi="Century Gothic"/>
          <w:color w:val="C00000"/>
          <w:sz w:val="21"/>
          <w:szCs w:val="21"/>
          <w:lang w:val="fr-BE"/>
        </w:rPr>
        <w:t>L’attention prêté aux messages des prophètes avait conduit</w:t>
      </w:r>
      <w:r w:rsidR="008F447D">
        <w:rPr>
          <w:rFonts w:ascii="Century Gothic" w:hAnsi="Century Gothic"/>
          <w:color w:val="C00000"/>
          <w:sz w:val="21"/>
          <w:szCs w:val="21"/>
          <w:lang w:val="fr-BE"/>
        </w:rPr>
        <w:t xml:space="preserve"> Pierre et ses contemporains à croire que le retour du Christ était proche… Aujourd’hui près de 2000 ans ont passé… Qu’est-ce que cela nous apprend concernant une attitude saine par rapport aux prophéties et les Ecritures en général ?</w:t>
      </w:r>
    </w:p>
    <w:p w14:paraId="38AB888C" w14:textId="77777777" w:rsidR="00F8396E" w:rsidRPr="00915ED1" w:rsidRDefault="00F8396E" w:rsidP="00936EC3">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lang w:val="fr-BE"/>
        </w:rPr>
      </w:pPr>
      <w:r w:rsidRPr="00F8396E">
        <w:rPr>
          <w:rFonts w:ascii="Century Gothic" w:hAnsi="Century Gothic"/>
          <w:color w:val="C00000"/>
          <w:sz w:val="21"/>
          <w:szCs w:val="21"/>
          <w:lang w:val="fr-BE"/>
        </w:rPr>
        <w:t xml:space="preserve">La connaissance des prophéties…  En rapport avec cela, réagissez à l'illustration ci-dessus ? </w:t>
      </w:r>
      <w:r>
        <w:rPr>
          <w:rFonts w:ascii="Century Gothic" w:hAnsi="Century Gothic"/>
          <w:color w:val="C00000"/>
          <w:sz w:val="21"/>
          <w:szCs w:val="21"/>
          <w:lang w:val="fr-BE"/>
        </w:rPr>
        <w:t xml:space="preserve"> Quelle sorte de </w:t>
      </w:r>
      <w:r>
        <w:rPr>
          <w:rFonts w:ascii="Century Gothic" w:hAnsi="Century Gothic"/>
          <w:b/>
          <w:color w:val="C00000"/>
          <w:sz w:val="21"/>
          <w:szCs w:val="21"/>
          <w:lang w:val="fr-BE"/>
        </w:rPr>
        <w:t xml:space="preserve">lumière </w:t>
      </w:r>
      <w:r>
        <w:rPr>
          <w:rFonts w:ascii="Century Gothic" w:hAnsi="Century Gothic"/>
          <w:color w:val="C00000"/>
          <w:sz w:val="21"/>
          <w:szCs w:val="21"/>
          <w:lang w:val="fr-BE"/>
        </w:rPr>
        <w:t>avez-vous le plus besoin : une lumière lointaine, une lumière proche ?  Ou les deux ?  Parlez-en entre vous (dans le respect des sensibilités éventuellement différentes !)</w:t>
      </w:r>
    </w:p>
    <w:p w14:paraId="27A2435E" w14:textId="77777777" w:rsidR="00915ED1" w:rsidRPr="00F8396E" w:rsidRDefault="00915ED1" w:rsidP="00936EC3">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lang w:val="fr-BE"/>
        </w:rPr>
      </w:pPr>
      <w:r>
        <w:rPr>
          <w:rFonts w:ascii="Century Gothic" w:hAnsi="Century Gothic"/>
          <w:color w:val="C00000"/>
          <w:sz w:val="21"/>
          <w:szCs w:val="21"/>
          <w:lang w:val="fr-BE"/>
        </w:rPr>
        <w:t xml:space="preserve">"Et que l'étoile du matin se lève dans vos cœurs" (v. 19).  Pierre parle-t-il ici du retour du Christ (pourquoi alors 'dans vos cœurs' et pas 'sur ce monde' ?) ?  Ou </w:t>
      </w:r>
      <w:proofErr w:type="spellStart"/>
      <w:r>
        <w:rPr>
          <w:rFonts w:ascii="Century Gothic" w:hAnsi="Century Gothic"/>
          <w:color w:val="C00000"/>
          <w:sz w:val="21"/>
          <w:szCs w:val="21"/>
          <w:lang w:val="fr-BE"/>
        </w:rPr>
        <w:t>veut-il</w:t>
      </w:r>
      <w:proofErr w:type="spellEnd"/>
      <w:r>
        <w:rPr>
          <w:rFonts w:ascii="Century Gothic" w:hAnsi="Century Gothic"/>
          <w:color w:val="C00000"/>
          <w:sz w:val="21"/>
          <w:szCs w:val="21"/>
          <w:lang w:val="fr-BE"/>
        </w:rPr>
        <w:t xml:space="preserve"> parler de l'espoir et de la confiance que l'on peut recevoir ?  Ou de quelque chose d'autre ?</w:t>
      </w:r>
      <w:r w:rsidR="009010E1">
        <w:rPr>
          <w:rFonts w:ascii="Century Gothic" w:hAnsi="Century Gothic"/>
          <w:color w:val="C00000"/>
          <w:sz w:val="21"/>
          <w:szCs w:val="21"/>
          <w:lang w:val="fr-BE"/>
        </w:rPr>
        <w:t xml:space="preserve">  Avez-vous déjà ressenti une étoile du matin se lever dans votre cœur </w:t>
      </w:r>
      <w:r w:rsidR="009664BB">
        <w:rPr>
          <w:rFonts w:ascii="Century Gothic" w:hAnsi="Century Gothic"/>
          <w:color w:val="C00000"/>
          <w:sz w:val="21"/>
          <w:szCs w:val="21"/>
          <w:lang w:val="fr-BE"/>
        </w:rPr>
        <w:t>ou dans votre vie ?  Si oui, pouvez-vous en témoigner (comment cela s'est-il produit ?  Comment vous êtes-vous senti ?  Qu'est-ce que cela a signifié pour vous ?</w:t>
      </w:r>
      <w:r w:rsidR="00EC6396">
        <w:rPr>
          <w:rFonts w:ascii="Century Gothic" w:hAnsi="Century Gothic"/>
          <w:color w:val="C00000"/>
          <w:sz w:val="21"/>
          <w:szCs w:val="21"/>
          <w:lang w:val="fr-BE"/>
        </w:rPr>
        <w:t>)</w:t>
      </w:r>
    </w:p>
    <w:p w14:paraId="16FF4531" w14:textId="77777777" w:rsidR="001807CD" w:rsidRPr="001570EF" w:rsidRDefault="001807CD" w:rsidP="00D569A7">
      <w:pPr>
        <w:rPr>
          <w:rFonts w:ascii="Century Gothic" w:hAnsi="Century Gothic" w:cstheme="minorBidi"/>
          <w:color w:val="0070C0"/>
          <w:spacing w:val="-2"/>
          <w:sz w:val="22"/>
          <w:szCs w:val="22"/>
          <w:lang w:val="en-US" w:eastAsia="en-US"/>
        </w:rPr>
      </w:pPr>
    </w:p>
    <w:p w14:paraId="5A0E2CAF" w14:textId="77777777" w:rsidR="009664BB" w:rsidRPr="009664BB" w:rsidRDefault="009664BB" w:rsidP="00F539DB">
      <w:pPr>
        <w:shd w:val="clear" w:color="auto" w:fill="D9D9D9" w:themeFill="background1" w:themeFillShade="D9"/>
        <w:rPr>
          <w:rFonts w:ascii="Century Gothic" w:hAnsi="Century Gothic"/>
          <w:b/>
          <w:sz w:val="22"/>
          <w:szCs w:val="22"/>
          <w:lang w:val="fr-BE"/>
        </w:rPr>
      </w:pPr>
      <w:r w:rsidRPr="009664BB">
        <w:rPr>
          <w:rFonts w:ascii="Century Gothic" w:hAnsi="Century Gothic"/>
          <w:b/>
          <w:sz w:val="22"/>
          <w:szCs w:val="22"/>
          <w:lang w:val="fr-BE"/>
        </w:rPr>
        <w:t>La compréhension de la parole prophétique et ce que l'on en fait</w:t>
      </w:r>
    </w:p>
    <w:p w14:paraId="6CD52524" w14:textId="77777777" w:rsidR="00D976CA" w:rsidRPr="009664BB" w:rsidRDefault="00D976CA">
      <w:pPr>
        <w:rPr>
          <w:rFonts w:ascii="Century Gothic" w:hAnsi="Century Gothic" w:cstheme="minorBidi"/>
          <w:b/>
          <w:color w:val="4472C4" w:themeColor="accent1"/>
          <w:spacing w:val="-2"/>
          <w:sz w:val="10"/>
          <w:szCs w:val="10"/>
          <w:lang w:val="fr-BE" w:eastAsia="en-US"/>
        </w:rPr>
      </w:pPr>
    </w:p>
    <w:p w14:paraId="47FEC1AD" w14:textId="77777777" w:rsidR="001807CD" w:rsidRPr="009664BB" w:rsidRDefault="009664BB">
      <w:pPr>
        <w:rPr>
          <w:rFonts w:ascii="Century Gothic" w:hAnsi="Century Gothic" w:cstheme="minorBidi"/>
          <w:color w:val="4472C4" w:themeColor="accent1"/>
          <w:spacing w:val="-2"/>
          <w:sz w:val="22"/>
          <w:szCs w:val="22"/>
          <w:lang w:val="fr-BE" w:eastAsia="en-US"/>
        </w:rPr>
      </w:pPr>
      <w:r w:rsidRPr="0097794A">
        <w:rPr>
          <w:rFonts w:ascii="Century Gothic" w:hAnsi="Century Gothic"/>
          <w:color w:val="4472C4" w:themeColor="accent1"/>
          <w:sz w:val="22"/>
          <w:szCs w:val="22"/>
          <w:lang w:val="fr-BE"/>
        </w:rPr>
        <w:t>"</w:t>
      </w:r>
      <w:hyperlink r:id="rId9" w:history="1">
        <w:r w:rsidRPr="0097794A">
          <w:rPr>
            <w:rStyle w:val="Hyperlink"/>
            <w:rFonts w:ascii="Century Gothic" w:hAnsi="Century Gothic"/>
            <w:color w:val="4472C4" w:themeColor="accent1"/>
            <w:sz w:val="22"/>
            <w:szCs w:val="22"/>
            <w:u w:val="none"/>
            <w:lang w:val="fr-BE"/>
          </w:rPr>
          <w:t xml:space="preserve">Avant tout, sachez bien ceci : personne ne peut interpréter de lui-même une prophétie de l'Écriture. </w:t>
        </w:r>
      </w:hyperlink>
      <w:r w:rsidRPr="0097794A">
        <w:rPr>
          <w:rFonts w:ascii="Century Gothic" w:hAnsi="Century Gothic"/>
          <w:color w:val="4472C4" w:themeColor="accent1"/>
          <w:sz w:val="22"/>
          <w:szCs w:val="22"/>
          <w:lang w:val="fr-BE"/>
        </w:rPr>
        <w:t xml:space="preserve"> </w:t>
      </w:r>
      <w:hyperlink r:id="rId10" w:history="1">
        <w:r w:rsidRPr="0097794A">
          <w:rPr>
            <w:rStyle w:val="Hyperlink"/>
            <w:rFonts w:ascii="Century Gothic" w:hAnsi="Century Gothic"/>
            <w:color w:val="4472C4" w:themeColor="accent1"/>
            <w:sz w:val="22"/>
            <w:szCs w:val="22"/>
            <w:u w:val="none"/>
            <w:lang w:val="fr-BE"/>
          </w:rPr>
          <w:t>Car aucune prophétie n'est jamais issue de la seule volonté humaine, mais c'est parce que le Saint-Esprit les poussait que des hommes ont parlé de la part de Dieu.</w:t>
        </w:r>
      </w:hyperlink>
      <w:r w:rsidRPr="009664BB">
        <w:rPr>
          <w:rFonts w:ascii="Century Gothic" w:hAnsi="Century Gothic"/>
          <w:color w:val="4472C4" w:themeColor="accent1"/>
          <w:sz w:val="22"/>
          <w:szCs w:val="22"/>
          <w:lang w:val="fr-BE"/>
        </w:rPr>
        <w:t xml:space="preserve">" </w:t>
      </w:r>
      <w:r w:rsidRPr="009664BB">
        <w:rPr>
          <w:rFonts w:ascii="Century Gothic" w:hAnsi="Century Gothic" w:cstheme="minorBidi"/>
          <w:color w:val="4472C4" w:themeColor="accent1"/>
          <w:spacing w:val="-2"/>
          <w:sz w:val="22"/>
          <w:szCs w:val="22"/>
          <w:lang w:val="fr-BE" w:eastAsia="en-US"/>
        </w:rPr>
        <w:t xml:space="preserve">– </w:t>
      </w:r>
      <w:r w:rsidRPr="009664BB">
        <w:rPr>
          <w:rFonts w:ascii="Century Gothic" w:hAnsi="Century Gothic" w:cstheme="minorBidi"/>
          <w:color w:val="000000" w:themeColor="text1"/>
          <w:spacing w:val="-2"/>
          <w:sz w:val="22"/>
          <w:szCs w:val="22"/>
          <w:lang w:val="fr-BE" w:eastAsia="en-US"/>
        </w:rPr>
        <w:t>2 Pierre 1:20,21</w:t>
      </w:r>
    </w:p>
    <w:p w14:paraId="1358DD65" w14:textId="77777777" w:rsidR="009664BB" w:rsidRPr="009664BB" w:rsidRDefault="009664BB">
      <w:pPr>
        <w:rPr>
          <w:rFonts w:ascii="Century Gothic" w:hAnsi="Century Gothic" w:cstheme="minorBidi"/>
          <w:color w:val="000000" w:themeColor="text1"/>
          <w:spacing w:val="-2"/>
          <w:sz w:val="22"/>
          <w:szCs w:val="22"/>
          <w:lang w:val="fr-BE" w:eastAsia="en-US"/>
        </w:rPr>
      </w:pPr>
      <w:r w:rsidRPr="009664BB">
        <w:rPr>
          <w:rFonts w:ascii="Century Gothic" w:hAnsi="Century Gothic" w:cstheme="minorBidi"/>
          <w:color w:val="000000" w:themeColor="text1"/>
          <w:spacing w:val="-2"/>
          <w:sz w:val="22"/>
          <w:szCs w:val="22"/>
          <w:lang w:val="fr-BE" w:eastAsia="en-US"/>
        </w:rPr>
        <w:t xml:space="preserve">Le verbe PRO-FEIMI indique que quelqu'un apporte la parole, au nom ou à la place de quelqu'un d'autre, dans ce cas-ci de DIEU. </w:t>
      </w:r>
      <w:r>
        <w:rPr>
          <w:rFonts w:ascii="Century Gothic" w:hAnsi="Century Gothic" w:cstheme="minorBidi"/>
          <w:color w:val="000000" w:themeColor="text1"/>
          <w:spacing w:val="-2"/>
          <w:sz w:val="22"/>
          <w:szCs w:val="22"/>
          <w:lang w:val="fr-BE" w:eastAsia="en-US"/>
        </w:rPr>
        <w:t xml:space="preserve"> Pour l'apôtre, c'est très clair : les prophètes </w:t>
      </w:r>
      <w:r w:rsidR="00EC6396">
        <w:rPr>
          <w:rFonts w:ascii="Century Gothic" w:hAnsi="Century Gothic" w:cstheme="minorBidi"/>
          <w:color w:val="000000" w:themeColor="text1"/>
          <w:spacing w:val="-2"/>
          <w:sz w:val="22"/>
          <w:szCs w:val="22"/>
          <w:lang w:val="fr-BE" w:eastAsia="en-US"/>
        </w:rPr>
        <w:t>étai</w:t>
      </w:r>
      <w:r>
        <w:rPr>
          <w:rFonts w:ascii="Century Gothic" w:hAnsi="Century Gothic" w:cstheme="minorBidi"/>
          <w:color w:val="000000" w:themeColor="text1"/>
          <w:spacing w:val="-2"/>
          <w:sz w:val="22"/>
          <w:szCs w:val="22"/>
          <w:lang w:val="fr-BE" w:eastAsia="en-US"/>
        </w:rPr>
        <w:t>e</w:t>
      </w:r>
      <w:r w:rsidR="00EC6396">
        <w:rPr>
          <w:rFonts w:ascii="Century Gothic" w:hAnsi="Century Gothic" w:cstheme="minorBidi"/>
          <w:color w:val="000000" w:themeColor="text1"/>
          <w:spacing w:val="-2"/>
          <w:sz w:val="22"/>
          <w:szCs w:val="22"/>
          <w:lang w:val="fr-BE" w:eastAsia="en-US"/>
        </w:rPr>
        <w:t>n</w:t>
      </w:r>
      <w:r>
        <w:rPr>
          <w:rFonts w:ascii="Century Gothic" w:hAnsi="Century Gothic" w:cstheme="minorBidi"/>
          <w:color w:val="000000" w:themeColor="text1"/>
          <w:spacing w:val="-2"/>
          <w:sz w:val="22"/>
          <w:szCs w:val="22"/>
          <w:lang w:val="fr-BE" w:eastAsia="en-US"/>
        </w:rPr>
        <w:t>t les porte-paroles de Dieu.  Ils transmettaient son message, parlaient en son nom.  Mais c'est Dieu qui avait pris l'initiative.</w:t>
      </w:r>
    </w:p>
    <w:p w14:paraId="53323379" w14:textId="77777777" w:rsidR="009664BB" w:rsidRPr="009664BB" w:rsidRDefault="009664BB">
      <w:pPr>
        <w:rPr>
          <w:rFonts w:ascii="Century Gothic" w:hAnsi="Century Gothic" w:cstheme="minorBidi"/>
          <w:color w:val="000000" w:themeColor="text1"/>
          <w:spacing w:val="-2"/>
          <w:sz w:val="22"/>
          <w:szCs w:val="22"/>
          <w:lang w:val="fr-BE" w:eastAsia="en-US"/>
        </w:rPr>
      </w:pPr>
      <w:r w:rsidRPr="009664BB">
        <w:rPr>
          <w:rFonts w:ascii="Century Gothic" w:hAnsi="Century Gothic" w:cstheme="minorBidi"/>
          <w:color w:val="000000" w:themeColor="text1"/>
          <w:spacing w:val="-2"/>
          <w:sz w:val="22"/>
          <w:szCs w:val="22"/>
          <w:lang w:val="fr-BE" w:eastAsia="en-US"/>
        </w:rPr>
        <w:t xml:space="preserve">Remarquez qu'il dit bien que les personnes </w:t>
      </w:r>
      <w:r>
        <w:rPr>
          <w:rFonts w:ascii="Century Gothic" w:hAnsi="Century Gothic" w:cstheme="minorBidi"/>
          <w:b/>
          <w:color w:val="000000" w:themeColor="text1"/>
          <w:spacing w:val="-2"/>
          <w:sz w:val="22"/>
          <w:szCs w:val="22"/>
          <w:lang w:val="fr-BE" w:eastAsia="en-US"/>
        </w:rPr>
        <w:t xml:space="preserve">ont été poussées par l'Esprit de Dieu </w:t>
      </w:r>
      <w:r>
        <w:rPr>
          <w:rFonts w:ascii="Century Gothic" w:hAnsi="Century Gothic" w:cstheme="minorBidi"/>
          <w:color w:val="000000" w:themeColor="text1"/>
          <w:spacing w:val="-2"/>
          <w:sz w:val="22"/>
          <w:szCs w:val="22"/>
          <w:lang w:val="fr-BE" w:eastAsia="en-US"/>
        </w:rPr>
        <w:t xml:space="preserve">(littéralement portés), et pas que chaque mot a été </w:t>
      </w:r>
      <w:r w:rsidR="003967C7">
        <w:rPr>
          <w:rFonts w:ascii="Century Gothic" w:hAnsi="Century Gothic" w:cstheme="minorBidi"/>
          <w:color w:val="000000" w:themeColor="text1"/>
          <w:spacing w:val="-2"/>
          <w:sz w:val="22"/>
          <w:szCs w:val="22"/>
          <w:lang w:val="fr-BE" w:eastAsia="en-US"/>
        </w:rPr>
        <w:t>murmuré à l'oreille ou mis par écrit !  Cela signifie que Dieu veut dire quelque chose à l'homme et qu'Il va utiliser des êtres humains qui se laissent inspirer par Lui.</w:t>
      </w:r>
    </w:p>
    <w:p w14:paraId="47ED833F" w14:textId="77777777" w:rsidR="003967C7" w:rsidRPr="003967C7" w:rsidRDefault="003967C7" w:rsidP="00936EC3">
      <w:pPr>
        <w:spacing w:before="120"/>
        <w:rPr>
          <w:rFonts w:ascii="Century Gothic" w:hAnsi="Century Gothic" w:cstheme="minorBidi"/>
          <w:color w:val="000000" w:themeColor="text1"/>
          <w:spacing w:val="-2"/>
          <w:sz w:val="22"/>
          <w:szCs w:val="22"/>
          <w:lang w:val="fr-BE" w:eastAsia="en-US"/>
        </w:rPr>
      </w:pPr>
      <w:r w:rsidRPr="003967C7">
        <w:rPr>
          <w:rFonts w:ascii="Century Gothic" w:hAnsi="Century Gothic" w:cstheme="minorBidi"/>
          <w:color w:val="000000" w:themeColor="text1"/>
          <w:spacing w:val="-2"/>
          <w:sz w:val="22"/>
          <w:szCs w:val="22"/>
          <w:lang w:val="fr-BE" w:eastAsia="en-US"/>
        </w:rPr>
        <w:t xml:space="preserve">Il montre aussi qu'une 'explication' est nécessaire. </w:t>
      </w:r>
      <w:r>
        <w:rPr>
          <w:rFonts w:ascii="Century Gothic" w:hAnsi="Century Gothic" w:cstheme="minorBidi"/>
          <w:color w:val="000000" w:themeColor="text1"/>
          <w:spacing w:val="-2"/>
          <w:sz w:val="22"/>
          <w:szCs w:val="22"/>
          <w:lang w:val="fr-BE" w:eastAsia="en-US"/>
        </w:rPr>
        <w:t xml:space="preserve"> Autre traduction : interprétation.  Le verbe EPILUO signifie littéralement : délier, démêler... d'où : expliquer.  Cela ne peut se faire arbitrairement.  Au vu de ce qui précède, Pierre veut dire : </w:t>
      </w:r>
      <w:r w:rsidR="00834B02">
        <w:rPr>
          <w:rFonts w:ascii="Century Gothic" w:hAnsi="Century Gothic" w:cstheme="minorBidi"/>
          <w:color w:val="000000" w:themeColor="text1"/>
          <w:spacing w:val="-2"/>
          <w:sz w:val="22"/>
          <w:szCs w:val="22"/>
          <w:lang w:val="fr-BE" w:eastAsia="en-US"/>
        </w:rPr>
        <w:t xml:space="preserve">cela ne doit pas se faire </w:t>
      </w:r>
      <w:r>
        <w:rPr>
          <w:rFonts w:ascii="Century Gothic" w:hAnsi="Century Gothic" w:cstheme="minorBidi"/>
          <w:color w:val="000000" w:themeColor="text1"/>
          <w:spacing w:val="-2"/>
          <w:sz w:val="22"/>
          <w:szCs w:val="22"/>
          <w:lang w:val="fr-BE" w:eastAsia="en-US"/>
        </w:rPr>
        <w:t xml:space="preserve">sans tenir compte du message des prophètes </w:t>
      </w:r>
      <w:r w:rsidR="00834B02">
        <w:rPr>
          <w:rFonts w:ascii="Century Gothic" w:hAnsi="Century Gothic" w:cstheme="minorBidi"/>
          <w:color w:val="000000" w:themeColor="text1"/>
          <w:spacing w:val="-2"/>
          <w:sz w:val="22"/>
          <w:szCs w:val="22"/>
          <w:lang w:val="fr-BE" w:eastAsia="en-US"/>
        </w:rPr>
        <w:t>ni</w:t>
      </w:r>
      <w:r>
        <w:rPr>
          <w:rFonts w:ascii="Century Gothic" w:hAnsi="Century Gothic" w:cstheme="minorBidi"/>
          <w:color w:val="000000" w:themeColor="text1"/>
          <w:spacing w:val="-2"/>
          <w:sz w:val="22"/>
          <w:szCs w:val="22"/>
          <w:lang w:val="fr-BE" w:eastAsia="en-US"/>
        </w:rPr>
        <w:t xml:space="preserve"> sans tenir compte du message des apôtres (qui en tant que témoins oculaires étaient dans la même lignée que les prophètes).</w:t>
      </w:r>
    </w:p>
    <w:p w14:paraId="7DD0DD00" w14:textId="77777777" w:rsidR="007468B5" w:rsidRPr="003967C7" w:rsidRDefault="007468B5">
      <w:pPr>
        <w:rPr>
          <w:rFonts w:ascii="Century Gothic" w:hAnsi="Century Gothic" w:cstheme="minorBidi"/>
          <w:spacing w:val="-2"/>
          <w:sz w:val="22"/>
          <w:szCs w:val="22"/>
          <w:lang w:val="fr-BE" w:eastAsia="en-US"/>
        </w:rPr>
      </w:pPr>
    </w:p>
    <w:p w14:paraId="50BB5664" w14:textId="77777777" w:rsidR="00363586" w:rsidRPr="0012201C" w:rsidRDefault="003967C7" w:rsidP="00834B02">
      <w:p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proofErr w:type="spellStart"/>
      <w:r>
        <w:rPr>
          <w:rFonts w:ascii="Century Gothic" w:hAnsi="Century Gothic"/>
          <w:b/>
          <w:color w:val="C00000"/>
          <w:sz w:val="21"/>
          <w:szCs w:val="21"/>
        </w:rPr>
        <w:t>Parlons</w:t>
      </w:r>
      <w:proofErr w:type="spellEnd"/>
      <w:r>
        <w:rPr>
          <w:rFonts w:ascii="Century Gothic" w:hAnsi="Century Gothic"/>
          <w:b/>
          <w:color w:val="C00000"/>
          <w:sz w:val="21"/>
          <w:szCs w:val="21"/>
        </w:rPr>
        <w:t>-en</w:t>
      </w:r>
    </w:p>
    <w:p w14:paraId="3DEE0AE0" w14:textId="77777777" w:rsidR="003967C7" w:rsidRPr="003967C7" w:rsidRDefault="003967C7" w:rsidP="00834B02">
      <w:pPr>
        <w:pStyle w:val="Lijstalinea"/>
        <w:numPr>
          <w:ilvl w:val="0"/>
          <w:numId w:val="11"/>
        </w:num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jc w:val="both"/>
        <w:rPr>
          <w:lang w:val="fr-BE"/>
        </w:rPr>
      </w:pPr>
      <w:r w:rsidRPr="003967C7">
        <w:rPr>
          <w:rFonts w:ascii="Century Gothic" w:hAnsi="Century Gothic"/>
          <w:color w:val="C00000"/>
          <w:sz w:val="21"/>
          <w:szCs w:val="21"/>
          <w:lang w:val="fr-BE"/>
        </w:rPr>
        <w:t xml:space="preserve">"Les prophètes </w:t>
      </w:r>
      <w:r w:rsidRPr="003967C7">
        <w:rPr>
          <w:rFonts w:ascii="Century Gothic" w:hAnsi="Century Gothic"/>
          <w:b/>
          <w:color w:val="C00000"/>
          <w:sz w:val="21"/>
          <w:szCs w:val="21"/>
          <w:lang w:val="fr-BE"/>
        </w:rPr>
        <w:t xml:space="preserve">étaient </w:t>
      </w:r>
      <w:r w:rsidRPr="003967C7">
        <w:rPr>
          <w:rFonts w:ascii="Century Gothic" w:hAnsi="Century Gothic"/>
          <w:color w:val="C00000"/>
          <w:sz w:val="21"/>
          <w:szCs w:val="21"/>
          <w:lang w:val="fr-BE"/>
        </w:rPr>
        <w:t xml:space="preserve">des porte-paroles de Dieu…"  </w:t>
      </w:r>
      <w:r w:rsidR="00834B02">
        <w:rPr>
          <w:rFonts w:ascii="Century Gothic" w:hAnsi="Century Gothic"/>
          <w:color w:val="C00000"/>
          <w:sz w:val="21"/>
          <w:szCs w:val="21"/>
          <w:lang w:val="fr-BE"/>
        </w:rPr>
        <w:t>Verbe au</w:t>
      </w:r>
      <w:r w:rsidRPr="003967C7">
        <w:rPr>
          <w:rFonts w:ascii="Century Gothic" w:hAnsi="Century Gothic"/>
          <w:color w:val="C00000"/>
          <w:sz w:val="21"/>
          <w:szCs w:val="21"/>
          <w:lang w:val="fr-BE"/>
        </w:rPr>
        <w:t xml:space="preserve"> passé… ou peut-on aussi affirmer que les prophètes </w:t>
      </w:r>
      <w:r>
        <w:rPr>
          <w:rFonts w:ascii="Century Gothic" w:hAnsi="Century Gothic"/>
          <w:b/>
          <w:color w:val="C00000"/>
          <w:sz w:val="21"/>
          <w:szCs w:val="21"/>
          <w:lang w:val="fr-BE"/>
        </w:rPr>
        <w:t xml:space="preserve">sont </w:t>
      </w:r>
      <w:r>
        <w:rPr>
          <w:rFonts w:ascii="Century Gothic" w:hAnsi="Century Gothic"/>
          <w:color w:val="C00000"/>
          <w:sz w:val="21"/>
          <w:szCs w:val="21"/>
          <w:lang w:val="fr-BE"/>
        </w:rPr>
        <w:t>des porte-paroles ?  Et si oui, qui pourraient-ils être ?</w:t>
      </w:r>
    </w:p>
    <w:p w14:paraId="70241754" w14:textId="77777777" w:rsidR="003967C7" w:rsidRPr="003967C7" w:rsidRDefault="003967C7" w:rsidP="00834B02">
      <w:pPr>
        <w:pStyle w:val="Lijstalinea"/>
        <w:numPr>
          <w:ilvl w:val="0"/>
          <w:numId w:val="11"/>
        </w:num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spacing w:before="120"/>
        <w:ind w:left="357" w:hanging="357"/>
        <w:contextualSpacing w:val="0"/>
        <w:jc w:val="both"/>
        <w:rPr>
          <w:lang w:val="fr-BE"/>
        </w:rPr>
      </w:pPr>
      <w:r w:rsidRPr="003967C7">
        <w:rPr>
          <w:rFonts w:ascii="Century Gothic" w:hAnsi="Century Gothic"/>
          <w:color w:val="C00000"/>
          <w:sz w:val="21"/>
          <w:szCs w:val="21"/>
          <w:lang w:val="fr-BE"/>
        </w:rPr>
        <w:t xml:space="preserve">Des êtres humains </w:t>
      </w:r>
      <w:r w:rsidRPr="003967C7">
        <w:rPr>
          <w:rFonts w:ascii="Century Gothic" w:hAnsi="Century Gothic"/>
          <w:b/>
          <w:color w:val="C00000"/>
          <w:sz w:val="21"/>
          <w:szCs w:val="21"/>
          <w:lang w:val="fr-BE"/>
        </w:rPr>
        <w:t>poussés par l'Esprit</w:t>
      </w:r>
      <w:r>
        <w:rPr>
          <w:rFonts w:ascii="Century Gothic" w:hAnsi="Century Gothic"/>
          <w:color w:val="C00000"/>
          <w:sz w:val="21"/>
          <w:szCs w:val="21"/>
          <w:lang w:val="fr-BE"/>
        </w:rPr>
        <w:t>, pas de mots dictés... Pourquoi cette nuance est-elle importante ?</w:t>
      </w:r>
    </w:p>
    <w:p w14:paraId="339FD732" w14:textId="77777777" w:rsidR="003967C7" w:rsidRPr="003967C7" w:rsidRDefault="003967C7" w:rsidP="00834B02">
      <w:pPr>
        <w:pStyle w:val="Lijstalinea"/>
        <w:numPr>
          <w:ilvl w:val="0"/>
          <w:numId w:val="11"/>
        </w:num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spacing w:before="120"/>
        <w:ind w:left="357" w:hanging="357"/>
        <w:contextualSpacing w:val="0"/>
        <w:jc w:val="both"/>
        <w:rPr>
          <w:lang w:val="fr-BE"/>
        </w:rPr>
      </w:pPr>
      <w:r w:rsidRPr="003967C7">
        <w:rPr>
          <w:rFonts w:ascii="Century Gothic" w:hAnsi="Century Gothic"/>
          <w:b/>
          <w:color w:val="C00000"/>
          <w:sz w:val="21"/>
          <w:szCs w:val="21"/>
          <w:lang w:val="fr-BE"/>
        </w:rPr>
        <w:t>Expliquer, interpréter… délier…</w:t>
      </w:r>
      <w:r w:rsidRPr="003967C7">
        <w:rPr>
          <w:rFonts w:ascii="Century Gothic" w:hAnsi="Century Gothic"/>
          <w:color w:val="C00000"/>
          <w:sz w:val="21"/>
          <w:szCs w:val="21"/>
          <w:lang w:val="fr-BE"/>
        </w:rPr>
        <w:t xml:space="preserve"> Le message biblique doit-il être 'délié' ?  U</w:t>
      </w:r>
      <w:r>
        <w:rPr>
          <w:rFonts w:ascii="Century Gothic" w:hAnsi="Century Gothic"/>
          <w:color w:val="C00000"/>
          <w:sz w:val="21"/>
          <w:szCs w:val="21"/>
          <w:lang w:val="fr-BE"/>
        </w:rPr>
        <w:t>ne explication est-elle  nécessaire ?  Pourquoi / Pourquoi pas ?</w:t>
      </w:r>
    </w:p>
    <w:p w14:paraId="160F5F60" w14:textId="77777777" w:rsidR="003967C7" w:rsidRPr="003967C7" w:rsidRDefault="003967C7" w:rsidP="00834B02">
      <w:pPr>
        <w:pStyle w:val="Lijstalinea"/>
        <w:numPr>
          <w:ilvl w:val="0"/>
          <w:numId w:val="11"/>
        </w:num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spacing w:before="120"/>
        <w:ind w:left="357" w:hanging="357"/>
        <w:contextualSpacing w:val="0"/>
        <w:jc w:val="both"/>
        <w:rPr>
          <w:lang w:val="fr-BE"/>
        </w:rPr>
      </w:pPr>
      <w:bookmarkStart w:id="0" w:name="_GoBack"/>
      <w:r w:rsidRPr="003967C7">
        <w:rPr>
          <w:rFonts w:ascii="Century Gothic" w:hAnsi="Century Gothic"/>
          <w:b/>
          <w:color w:val="C00000"/>
          <w:sz w:val="21"/>
          <w:szCs w:val="21"/>
          <w:lang w:val="fr-BE"/>
        </w:rPr>
        <w:t>Pas d'explication arbitraire…</w:t>
      </w:r>
      <w:r w:rsidRPr="003967C7">
        <w:rPr>
          <w:rFonts w:ascii="Century Gothic" w:hAnsi="Century Gothic"/>
          <w:color w:val="C00000"/>
          <w:sz w:val="21"/>
          <w:szCs w:val="21"/>
          <w:lang w:val="fr-BE"/>
        </w:rPr>
        <w:t xml:space="preserve">  Il n'est donc pa</w:t>
      </w:r>
      <w:r>
        <w:rPr>
          <w:rFonts w:ascii="Century Gothic" w:hAnsi="Century Gothic"/>
          <w:color w:val="C00000"/>
          <w:sz w:val="21"/>
          <w:szCs w:val="21"/>
          <w:lang w:val="fr-BE"/>
        </w:rPr>
        <w:t xml:space="preserve">s permis de réfléchir par soi-même sur la Parole, de </w:t>
      </w:r>
      <w:r w:rsidR="00C04F56">
        <w:rPr>
          <w:rFonts w:ascii="Century Gothic" w:hAnsi="Century Gothic"/>
          <w:color w:val="C00000"/>
          <w:sz w:val="21"/>
          <w:szCs w:val="21"/>
          <w:lang w:val="fr-BE"/>
        </w:rPr>
        <w:t xml:space="preserve">faire des recherches, de creuser des pistes de réflexion ou de contrôler certains </w:t>
      </w:r>
      <w:r w:rsidR="00834B02">
        <w:rPr>
          <w:rFonts w:ascii="Century Gothic" w:hAnsi="Century Gothic"/>
          <w:color w:val="C00000"/>
          <w:sz w:val="21"/>
          <w:szCs w:val="21"/>
          <w:lang w:val="fr-BE"/>
        </w:rPr>
        <w:t>aspect</w:t>
      </w:r>
      <w:r w:rsidR="00C04F56">
        <w:rPr>
          <w:rFonts w:ascii="Century Gothic" w:hAnsi="Century Gothic"/>
          <w:color w:val="C00000"/>
          <w:sz w:val="21"/>
          <w:szCs w:val="21"/>
          <w:lang w:val="fr-BE"/>
        </w:rPr>
        <w:t xml:space="preserve">s ?  Ou si ?  Pouvez-vous lister quelques </w:t>
      </w:r>
      <w:r w:rsidR="00E159B8">
        <w:rPr>
          <w:rFonts w:ascii="Century Gothic" w:hAnsi="Century Gothic"/>
          <w:color w:val="C00000"/>
          <w:sz w:val="21"/>
          <w:szCs w:val="21"/>
          <w:lang w:val="fr-BE"/>
        </w:rPr>
        <w:t xml:space="preserve">mesures de </w:t>
      </w:r>
      <w:r w:rsidR="00C04F56">
        <w:rPr>
          <w:rFonts w:ascii="Century Gothic" w:hAnsi="Century Gothic"/>
          <w:color w:val="C00000"/>
          <w:sz w:val="21"/>
          <w:szCs w:val="21"/>
          <w:lang w:val="fr-BE"/>
        </w:rPr>
        <w:t>précautions dont il faudrait tenir compte ?</w:t>
      </w:r>
    </w:p>
    <w:p w14:paraId="66CAA0EB" w14:textId="77777777" w:rsidR="00E159B8" w:rsidRPr="00E159B8" w:rsidRDefault="00E159B8" w:rsidP="00834B02">
      <w:pPr>
        <w:pStyle w:val="Lijstalinea"/>
        <w:numPr>
          <w:ilvl w:val="0"/>
          <w:numId w:val="11"/>
        </w:numPr>
        <w:pBdr>
          <w:top w:val="single" w:sz="18" w:space="1" w:color="BFBFBF" w:themeColor="background1" w:themeShade="BF"/>
          <w:left w:val="single" w:sz="18" w:space="4" w:color="BFBFBF" w:themeColor="background1" w:themeShade="BF"/>
          <w:bottom w:val="single" w:sz="18" w:space="6" w:color="BFBFBF" w:themeColor="background1" w:themeShade="BF"/>
          <w:right w:val="single" w:sz="18" w:space="4" w:color="BFBFBF" w:themeColor="background1" w:themeShade="BF"/>
        </w:pBdr>
        <w:spacing w:before="120"/>
        <w:ind w:left="357" w:hanging="357"/>
        <w:contextualSpacing w:val="0"/>
        <w:jc w:val="both"/>
        <w:rPr>
          <w:lang w:val="fr-BE"/>
        </w:rPr>
      </w:pPr>
      <w:r w:rsidRPr="00E159B8">
        <w:rPr>
          <w:rFonts w:ascii="Century Gothic" w:hAnsi="Century Gothic"/>
          <w:color w:val="C00000"/>
          <w:sz w:val="21"/>
          <w:szCs w:val="21"/>
          <w:lang w:val="fr-BE"/>
        </w:rPr>
        <w:t>'Pas arbitrairement' est souvent expliqué comme si nos idées sur la Bible dev</w:t>
      </w:r>
      <w:r w:rsidR="00834B02">
        <w:rPr>
          <w:rFonts w:ascii="Century Gothic" w:hAnsi="Century Gothic"/>
          <w:color w:val="C00000"/>
          <w:sz w:val="21"/>
          <w:szCs w:val="21"/>
          <w:lang w:val="fr-BE"/>
        </w:rPr>
        <w:t>r</w:t>
      </w:r>
      <w:r w:rsidRPr="00E159B8">
        <w:rPr>
          <w:rFonts w:ascii="Century Gothic" w:hAnsi="Century Gothic"/>
          <w:color w:val="C00000"/>
          <w:sz w:val="21"/>
          <w:szCs w:val="21"/>
          <w:lang w:val="fr-BE"/>
        </w:rPr>
        <w:t xml:space="preserve">aient toujours parfaitement coller avec les </w:t>
      </w:r>
      <w:r w:rsidRPr="00E159B8">
        <w:rPr>
          <w:rFonts w:ascii="Century Gothic" w:hAnsi="Century Gothic"/>
          <w:b/>
          <w:color w:val="C00000"/>
          <w:sz w:val="21"/>
          <w:szCs w:val="21"/>
          <w:lang w:val="fr-BE"/>
        </w:rPr>
        <w:t>idées générales (et même parfois spécifiques) de l'Eglise</w:t>
      </w:r>
      <w:r>
        <w:rPr>
          <w:rFonts w:ascii="Century Gothic" w:hAnsi="Century Gothic"/>
          <w:color w:val="C00000"/>
          <w:sz w:val="21"/>
          <w:szCs w:val="21"/>
          <w:lang w:val="fr-BE"/>
        </w:rPr>
        <w:t xml:space="preserve"> (de la Conférence Générale / du questionnaire de l'</w:t>
      </w:r>
      <w:proofErr w:type="spellStart"/>
      <w:r>
        <w:rPr>
          <w:rFonts w:ascii="Century Gothic" w:hAnsi="Century Gothic"/>
          <w:color w:val="C00000"/>
          <w:sz w:val="21"/>
          <w:szCs w:val="21"/>
          <w:lang w:val="fr-BE"/>
        </w:rPr>
        <w:t>Eds</w:t>
      </w:r>
      <w:proofErr w:type="spellEnd"/>
      <w:r>
        <w:rPr>
          <w:rFonts w:ascii="Century Gothic" w:hAnsi="Century Gothic"/>
          <w:color w:val="C00000"/>
          <w:sz w:val="21"/>
          <w:szCs w:val="21"/>
          <w:lang w:val="fr-BE"/>
        </w:rPr>
        <w:t xml:space="preserve"> / de 'notre' interprétation et vision...).  N'y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pas là un danger ?  Et que fait-on alors du principe rabbinique qu'il existe beaucoup d'approches différentes mais complémentaires des textes et histoires bibliques (étant donné que la langue hébraïque ouvre par définition plusieurs pistes de réflexion !) ?</w:t>
      </w:r>
    </w:p>
    <w:bookmarkEnd w:id="0"/>
    <w:p w14:paraId="068C364F" w14:textId="77777777" w:rsidR="00A4766A" w:rsidRPr="00E159B8" w:rsidRDefault="00A4766A">
      <w:pPr>
        <w:rPr>
          <w:rFonts w:asciiTheme="minorHAnsi" w:hAnsiTheme="minorHAnsi" w:cstheme="minorBidi"/>
          <w:lang w:val="fr-BE" w:eastAsia="en-US"/>
        </w:rPr>
      </w:pPr>
    </w:p>
    <w:sectPr w:rsidR="00A4766A" w:rsidRPr="00E159B8" w:rsidSect="00A278FD">
      <w:footerReference w:type="default" r:id="rId11"/>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E7BF9" w14:textId="77777777" w:rsidR="00050E74" w:rsidRDefault="00050E74" w:rsidP="00305AAA">
      <w:r>
        <w:separator/>
      </w:r>
    </w:p>
  </w:endnote>
  <w:endnote w:type="continuationSeparator" w:id="0">
    <w:p w14:paraId="5DFF8065" w14:textId="77777777" w:rsidR="00050E74" w:rsidRDefault="00050E74" w:rsidP="0030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EF4B8" w14:textId="77777777" w:rsidR="002538AC" w:rsidRPr="00725C23" w:rsidRDefault="002538AC">
    <w:pPr>
      <w:pStyle w:val="Voettekst"/>
      <w:rPr>
        <w:lang w:val="fr-BE"/>
      </w:rPr>
    </w:pPr>
    <w:r w:rsidRPr="00725C23">
      <w:rPr>
        <w:lang w:val="fr-BE"/>
      </w:rPr>
      <w:t>2</w:t>
    </w:r>
    <w:r w:rsidRPr="00725C23">
      <w:rPr>
        <w:vertAlign w:val="superscript"/>
        <w:lang w:val="fr-BE"/>
      </w:rPr>
      <w:t>e</w:t>
    </w:r>
    <w:r w:rsidRPr="00725C23">
      <w:rPr>
        <w:lang w:val="fr-BE"/>
      </w:rPr>
      <w:t xml:space="preserve"> </w:t>
    </w:r>
    <w:r w:rsidR="00725C23" w:rsidRPr="00725C23">
      <w:rPr>
        <w:lang w:val="fr-BE"/>
      </w:rPr>
      <w:t xml:space="preserve">trimestre </w:t>
    </w:r>
    <w:r w:rsidRPr="00725C23">
      <w:rPr>
        <w:lang w:val="fr-BE"/>
      </w:rPr>
      <w:t xml:space="preserve">2017 – </w:t>
    </w:r>
    <w:r w:rsidR="00725C23" w:rsidRPr="00725C23">
      <w:rPr>
        <w:lang w:val="fr-BE"/>
      </w:rPr>
      <w:t>Les lettres de Pierre</w:t>
    </w:r>
    <w:r w:rsidRPr="00725C23">
      <w:rPr>
        <w:lang w:val="fr-BE"/>
      </w:rPr>
      <w:t xml:space="preserve"> – </w:t>
    </w:r>
    <w:r w:rsidR="00725C23">
      <w:rPr>
        <w:lang w:val="fr-BE"/>
      </w:rPr>
      <w:t>leçon</w:t>
    </w:r>
    <w:r w:rsidRPr="00725C23">
      <w:rPr>
        <w:lang w:val="fr-BE"/>
      </w:rPr>
      <w:t xml:space="preserve"> 10</w:t>
    </w:r>
    <w:r w:rsidRPr="00725C23">
      <w:rPr>
        <w:lang w:val="fr-BE"/>
      </w:rPr>
      <w:tab/>
    </w:r>
    <w:r w:rsidRPr="00725C23">
      <w:rPr>
        <w:lang w:val="fr-BE"/>
      </w:rPr>
      <w:tab/>
    </w:r>
    <w:r w:rsidRPr="00725C23">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EE79E" w14:textId="77777777" w:rsidR="00050E74" w:rsidRDefault="00050E74" w:rsidP="00305AAA">
      <w:r>
        <w:separator/>
      </w:r>
    </w:p>
  </w:footnote>
  <w:footnote w:type="continuationSeparator" w:id="0">
    <w:p w14:paraId="384E376D" w14:textId="77777777" w:rsidR="00050E74" w:rsidRDefault="00050E74" w:rsidP="00305A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63163"/>
    <w:multiLevelType w:val="hybridMultilevel"/>
    <w:tmpl w:val="A2AE6798"/>
    <w:lvl w:ilvl="0" w:tplc="80FCE8A2">
      <w:start w:val="1"/>
      <w:numFmt w:val="bullet"/>
      <w:lvlText w:val=""/>
      <w:lvlJc w:val="left"/>
      <w:pPr>
        <w:ind w:left="720" w:hanging="360"/>
      </w:pPr>
      <w:rPr>
        <w:rFonts w:ascii="Wingdings" w:hAnsi="Wingdings" w:hint="default"/>
        <w:color w:val="7F7F7F" w:themeColor="text1" w:themeTint="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C11E0F"/>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E050A3"/>
    <w:multiLevelType w:val="hybridMultilevel"/>
    <w:tmpl w:val="94BA33A2"/>
    <w:lvl w:ilvl="0" w:tplc="C6568054">
      <w:numFmt w:val="bullet"/>
      <w:lvlText w:val=""/>
      <w:lvlJc w:val="left"/>
      <w:pPr>
        <w:tabs>
          <w:tab w:val="num" w:pos="360"/>
        </w:tabs>
        <w:ind w:left="360" w:hanging="360"/>
      </w:pPr>
      <w:rPr>
        <w:rFonts w:ascii="Webdings" w:hAnsi="Webdings" w:cs="Times New Roman" w:hint="default"/>
        <w:color w:val="999999"/>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C510DE6"/>
    <w:multiLevelType w:val="hybridMultilevel"/>
    <w:tmpl w:val="B20291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0154049"/>
    <w:multiLevelType w:val="hybridMultilevel"/>
    <w:tmpl w:val="D2105414"/>
    <w:lvl w:ilvl="0" w:tplc="C6568054">
      <w:numFmt w:val="bullet"/>
      <w:lvlText w:val=""/>
      <w:lvlJc w:val="left"/>
      <w:pPr>
        <w:tabs>
          <w:tab w:val="num" w:pos="360"/>
        </w:tabs>
        <w:ind w:left="360" w:hanging="360"/>
      </w:pPr>
      <w:rPr>
        <w:rFonts w:ascii="Webdings" w:hAnsi="Webdings" w:cs="Times New Roman" w:hint="default"/>
        <w:color w:val="999999"/>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4194111A"/>
    <w:multiLevelType w:val="hybridMultilevel"/>
    <w:tmpl w:val="7D663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29A17A6"/>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E804D7"/>
    <w:multiLevelType w:val="hybridMultilevel"/>
    <w:tmpl w:val="C3484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342A2C"/>
    <w:multiLevelType w:val="hybridMultilevel"/>
    <w:tmpl w:val="2136A0C6"/>
    <w:lvl w:ilvl="0" w:tplc="C6568054">
      <w:numFmt w:val="bullet"/>
      <w:lvlText w:val=""/>
      <w:lvlJc w:val="left"/>
      <w:pPr>
        <w:tabs>
          <w:tab w:val="num" w:pos="360"/>
        </w:tabs>
        <w:ind w:left="360" w:hanging="360"/>
      </w:pPr>
      <w:rPr>
        <w:rFonts w:ascii="Webdings" w:hAnsi="Webdings" w:cs="Times New Roman" w:hint="default"/>
        <w:color w:val="999999"/>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6E6A28BE"/>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7B676C"/>
    <w:multiLevelType w:val="hybridMultilevel"/>
    <w:tmpl w:val="E864FBD2"/>
    <w:lvl w:ilvl="0" w:tplc="C6568054">
      <w:numFmt w:val="bullet"/>
      <w:lvlText w:val=""/>
      <w:lvlJc w:val="left"/>
      <w:pPr>
        <w:tabs>
          <w:tab w:val="num" w:pos="360"/>
        </w:tabs>
        <w:ind w:left="360" w:hanging="360"/>
      </w:pPr>
      <w:rPr>
        <w:rFonts w:ascii="Webdings" w:hAnsi="Webdings" w:cs="Times New Roman" w:hint="default"/>
        <w:color w:val="999999"/>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8"/>
  </w:num>
  <w:num w:numId="3">
    <w:abstractNumId w:val="1"/>
  </w:num>
  <w:num w:numId="4">
    <w:abstractNumId w:val="5"/>
  </w:num>
  <w:num w:numId="5">
    <w:abstractNumId w:val="9"/>
  </w:num>
  <w:num w:numId="6">
    <w:abstractNumId w:val="4"/>
  </w:num>
  <w:num w:numId="7">
    <w:abstractNumId w:val="11"/>
  </w:num>
  <w:num w:numId="8">
    <w:abstractNumId w:val="2"/>
  </w:num>
  <w:num w:numId="9">
    <w:abstractNumId w:val="0"/>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FD"/>
    <w:rsid w:val="00022CFD"/>
    <w:rsid w:val="000375AB"/>
    <w:rsid w:val="00050E74"/>
    <w:rsid w:val="00083811"/>
    <w:rsid w:val="0008509A"/>
    <w:rsid w:val="000866B1"/>
    <w:rsid w:val="000C7458"/>
    <w:rsid w:val="00147CCC"/>
    <w:rsid w:val="001570EF"/>
    <w:rsid w:val="00166471"/>
    <w:rsid w:val="00170993"/>
    <w:rsid w:val="001807CD"/>
    <w:rsid w:val="001B31A7"/>
    <w:rsid w:val="001D6FDA"/>
    <w:rsid w:val="00201389"/>
    <w:rsid w:val="002332FF"/>
    <w:rsid w:val="00242B05"/>
    <w:rsid w:val="002538AC"/>
    <w:rsid w:val="00305AAA"/>
    <w:rsid w:val="00363586"/>
    <w:rsid w:val="00386FA2"/>
    <w:rsid w:val="0039432D"/>
    <w:rsid w:val="003967C7"/>
    <w:rsid w:val="004136E5"/>
    <w:rsid w:val="004208EF"/>
    <w:rsid w:val="00430A1B"/>
    <w:rsid w:val="00444C18"/>
    <w:rsid w:val="00474FCA"/>
    <w:rsid w:val="0053283D"/>
    <w:rsid w:val="005575AB"/>
    <w:rsid w:val="005F0CDA"/>
    <w:rsid w:val="00612D8F"/>
    <w:rsid w:val="006553A5"/>
    <w:rsid w:val="00680C40"/>
    <w:rsid w:val="006D094B"/>
    <w:rsid w:val="00725C23"/>
    <w:rsid w:val="00733AD6"/>
    <w:rsid w:val="007362B8"/>
    <w:rsid w:val="007468B5"/>
    <w:rsid w:val="007D2337"/>
    <w:rsid w:val="007F306A"/>
    <w:rsid w:val="00834B02"/>
    <w:rsid w:val="008909DD"/>
    <w:rsid w:val="008A1398"/>
    <w:rsid w:val="008F447D"/>
    <w:rsid w:val="009010E1"/>
    <w:rsid w:val="00915ED1"/>
    <w:rsid w:val="00922D19"/>
    <w:rsid w:val="00936EC3"/>
    <w:rsid w:val="009664BB"/>
    <w:rsid w:val="0097794A"/>
    <w:rsid w:val="00977E3E"/>
    <w:rsid w:val="009B62CB"/>
    <w:rsid w:val="009C32A0"/>
    <w:rsid w:val="009C43DA"/>
    <w:rsid w:val="009F4976"/>
    <w:rsid w:val="00A278FD"/>
    <w:rsid w:val="00A4766A"/>
    <w:rsid w:val="00A5304C"/>
    <w:rsid w:val="00A60445"/>
    <w:rsid w:val="00A620E3"/>
    <w:rsid w:val="00A93DFA"/>
    <w:rsid w:val="00A94F60"/>
    <w:rsid w:val="00B20979"/>
    <w:rsid w:val="00B219FB"/>
    <w:rsid w:val="00B37D32"/>
    <w:rsid w:val="00B45983"/>
    <w:rsid w:val="00B512AB"/>
    <w:rsid w:val="00BC0DFC"/>
    <w:rsid w:val="00BE0ADB"/>
    <w:rsid w:val="00C04F56"/>
    <w:rsid w:val="00C524ED"/>
    <w:rsid w:val="00D216CB"/>
    <w:rsid w:val="00D569A7"/>
    <w:rsid w:val="00D976CA"/>
    <w:rsid w:val="00DB0FB4"/>
    <w:rsid w:val="00DF4B5A"/>
    <w:rsid w:val="00E159B8"/>
    <w:rsid w:val="00E77F3D"/>
    <w:rsid w:val="00EB6862"/>
    <w:rsid w:val="00EC6396"/>
    <w:rsid w:val="00ED3DB5"/>
    <w:rsid w:val="00EE0095"/>
    <w:rsid w:val="00F539DB"/>
    <w:rsid w:val="00F60715"/>
    <w:rsid w:val="00F64A87"/>
    <w:rsid w:val="00F66123"/>
    <w:rsid w:val="00F67080"/>
    <w:rsid w:val="00F76CA7"/>
    <w:rsid w:val="00F8396E"/>
    <w:rsid w:val="00FB6D20"/>
    <w:rsid w:val="00FD3E0F"/>
    <w:rsid w:val="00FE3832"/>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AFB5"/>
  <w14:defaultImageDpi w14:val="32767"/>
  <w15:docId w15:val="{FE3C8C8A-81BB-4FE1-A08F-A97B6D2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278FD"/>
    <w:rPr>
      <w:rFonts w:ascii="Times New Roman" w:hAnsi="Times New Roman" w:cs="Times New Roman"/>
      <w:lang w:eastAsia="nl-NL"/>
    </w:rPr>
  </w:style>
  <w:style w:type="paragraph" w:styleId="Kop1">
    <w:name w:val="heading 1"/>
    <w:basedOn w:val="Standaard"/>
    <w:next w:val="Standaard"/>
    <w:link w:val="Kop1Teken"/>
    <w:uiPriority w:val="9"/>
    <w:qFormat/>
    <w:rsid w:val="00A27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SS">
    <w:name w:val="HoofdtitelSS"/>
    <w:basedOn w:val="Kop1"/>
    <w:next w:val="Standaard"/>
    <w:link w:val="HoofdtitelSSChar"/>
    <w:autoRedefine/>
    <w:qFormat/>
    <w:rsid w:val="001570EF"/>
    <w:pPr>
      <w:spacing w:before="0" w:after="120"/>
      <w:outlineLvl w:val="9"/>
    </w:pPr>
    <w:rPr>
      <w:rFonts w:ascii="Century Gothic" w:hAnsi="Century Gothic"/>
      <w:sz w:val="36"/>
      <w:szCs w:val="36"/>
    </w:rPr>
  </w:style>
  <w:style w:type="character" w:customStyle="1" w:styleId="HoofdtitelSSChar">
    <w:name w:val="HoofdtitelSS Char"/>
    <w:basedOn w:val="Kop1Teken"/>
    <w:link w:val="HoofdtitelSS"/>
    <w:rsid w:val="001570EF"/>
    <w:rPr>
      <w:rFonts w:ascii="Century Gothic" w:eastAsiaTheme="majorEastAsia" w:hAnsi="Century Gothic" w:cstheme="majorBidi"/>
      <w:color w:val="2F5496" w:themeColor="accent1" w:themeShade="BF"/>
      <w:sz w:val="36"/>
      <w:szCs w:val="36"/>
      <w:lang w:eastAsia="nl-NL"/>
    </w:rPr>
  </w:style>
  <w:style w:type="paragraph" w:customStyle="1" w:styleId="SubtitelSS">
    <w:name w:val="SubtitelSS"/>
    <w:basedOn w:val="Standaard"/>
    <w:next w:val="Standaard"/>
    <w:link w:val="SubtitelSSChar"/>
    <w:autoRedefine/>
    <w:qFormat/>
    <w:rsid w:val="001570EF"/>
    <w:pPr>
      <w:shd w:val="pct20" w:color="auto" w:fill="auto"/>
      <w:spacing w:before="120" w:after="60"/>
      <w:jc w:val="both"/>
    </w:pPr>
    <w:rPr>
      <w:rFonts w:ascii="Century Gothic" w:hAnsi="Century Gothic" w:cstheme="minorBidi"/>
      <w:b/>
      <w:sz w:val="22"/>
      <w:szCs w:val="22"/>
      <w:lang w:eastAsia="en-US"/>
    </w:rPr>
  </w:style>
  <w:style w:type="character" w:customStyle="1" w:styleId="SubtitelSSChar">
    <w:name w:val="SubtitelSS Char"/>
    <w:basedOn w:val="Standaardalinea-lettertype"/>
    <w:link w:val="SubtitelSS"/>
    <w:rsid w:val="001570EF"/>
    <w:rPr>
      <w:rFonts w:ascii="Century Gothic" w:hAnsi="Century Gothic"/>
      <w:b/>
      <w:sz w:val="22"/>
      <w:szCs w:val="22"/>
      <w:shd w:val="pct20" w:color="auto" w:fill="auto"/>
    </w:rPr>
  </w:style>
  <w:style w:type="character" w:customStyle="1" w:styleId="Kop1Teken">
    <w:name w:val="Kop 1 Teken"/>
    <w:basedOn w:val="Standaardalinea-lettertype"/>
    <w:link w:val="Kop1"/>
    <w:uiPriority w:val="9"/>
    <w:rsid w:val="00A278FD"/>
    <w:rPr>
      <w:rFonts w:asciiTheme="majorHAnsi" w:eastAsiaTheme="majorEastAsia" w:hAnsiTheme="majorHAnsi" w:cstheme="majorBidi"/>
      <w:color w:val="2F5496" w:themeColor="accent1" w:themeShade="BF"/>
      <w:sz w:val="32"/>
      <w:szCs w:val="32"/>
      <w:lang w:eastAsia="nl-NL"/>
    </w:rPr>
  </w:style>
  <w:style w:type="paragraph" w:styleId="Lijstalinea">
    <w:name w:val="List Paragraph"/>
    <w:basedOn w:val="Standaard"/>
    <w:uiPriority w:val="34"/>
    <w:qFormat/>
    <w:rsid w:val="00A278FD"/>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305AAA"/>
    <w:pPr>
      <w:tabs>
        <w:tab w:val="center" w:pos="4536"/>
        <w:tab w:val="right" w:pos="9072"/>
      </w:tabs>
    </w:pPr>
  </w:style>
  <w:style w:type="character" w:customStyle="1" w:styleId="KoptekstTeken">
    <w:name w:val="Koptekst Teken"/>
    <w:basedOn w:val="Standaardalinea-lettertype"/>
    <w:link w:val="Koptekst"/>
    <w:uiPriority w:val="99"/>
    <w:rsid w:val="00305AAA"/>
    <w:rPr>
      <w:rFonts w:ascii="Times New Roman" w:hAnsi="Times New Roman" w:cs="Times New Roman"/>
      <w:lang w:eastAsia="nl-NL"/>
    </w:rPr>
  </w:style>
  <w:style w:type="paragraph" w:styleId="Voettekst">
    <w:name w:val="footer"/>
    <w:basedOn w:val="Standaard"/>
    <w:link w:val="VoettekstTeken"/>
    <w:uiPriority w:val="99"/>
    <w:unhideWhenUsed/>
    <w:rsid w:val="00305AAA"/>
    <w:pPr>
      <w:tabs>
        <w:tab w:val="center" w:pos="4536"/>
        <w:tab w:val="right" w:pos="9072"/>
      </w:tabs>
    </w:pPr>
  </w:style>
  <w:style w:type="character" w:customStyle="1" w:styleId="VoettekstTeken">
    <w:name w:val="Voettekst Teken"/>
    <w:basedOn w:val="Standaardalinea-lettertype"/>
    <w:link w:val="Voettekst"/>
    <w:uiPriority w:val="99"/>
    <w:rsid w:val="00305AAA"/>
    <w:rPr>
      <w:rFonts w:ascii="Times New Roman" w:hAnsi="Times New Roman" w:cs="Times New Roman"/>
      <w:lang w:eastAsia="nl-NL"/>
    </w:rPr>
  </w:style>
  <w:style w:type="character" w:styleId="Hyperlink">
    <w:name w:val="Hyperlink"/>
    <w:basedOn w:val="Standaardalinea-lettertype"/>
    <w:uiPriority w:val="99"/>
    <w:semiHidden/>
    <w:unhideWhenUsed/>
    <w:rsid w:val="009664BB"/>
    <w:rPr>
      <w:color w:val="0000FF"/>
      <w:u w:val="single"/>
    </w:rPr>
  </w:style>
  <w:style w:type="character" w:styleId="GevolgdeHyperlink">
    <w:name w:val="FollowedHyperlink"/>
    <w:basedOn w:val="Standaardalinea-lettertype"/>
    <w:uiPriority w:val="99"/>
    <w:semiHidden/>
    <w:unhideWhenUsed/>
    <w:rsid w:val="009779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15916">
      <w:bodyDiv w:val="1"/>
      <w:marLeft w:val="0"/>
      <w:marRight w:val="0"/>
      <w:marTop w:val="0"/>
      <w:marBottom w:val="0"/>
      <w:divBdr>
        <w:top w:val="none" w:sz="0" w:space="0" w:color="auto"/>
        <w:left w:val="none" w:sz="0" w:space="0" w:color="auto"/>
        <w:bottom w:val="none" w:sz="0" w:space="0" w:color="auto"/>
        <w:right w:val="none" w:sz="0" w:space="0" w:color="auto"/>
      </w:divBdr>
    </w:div>
    <w:div w:id="855269663">
      <w:bodyDiv w:val="1"/>
      <w:marLeft w:val="0"/>
      <w:marRight w:val="0"/>
      <w:marTop w:val="0"/>
      <w:marBottom w:val="0"/>
      <w:divBdr>
        <w:top w:val="none" w:sz="0" w:space="0" w:color="auto"/>
        <w:left w:val="none" w:sz="0" w:space="0" w:color="auto"/>
        <w:bottom w:val="none" w:sz="0" w:space="0" w:color="auto"/>
        <w:right w:val="none" w:sz="0" w:space="0" w:color="auto"/>
      </w:divBdr>
    </w:div>
    <w:div w:id="19900854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lire.la-bible.net/76/detail-traduction/chapitres/ajax_partage_verset/1409351" TargetMode="External"/><Relationship Id="rId10" Type="http://schemas.openxmlformats.org/officeDocument/2006/relationships/hyperlink" Target="http://lire.la-bible.net/76/detail-traduction/chapitres/ajax_partage_verset/140935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DD68B-16A0-F34F-85F9-6024E2BD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1876</Words>
  <Characters>10324</Characters>
  <Application>Microsoft Macintosh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Johan Delameillieure</cp:lastModifiedBy>
  <cp:revision>4</cp:revision>
  <dcterms:created xsi:type="dcterms:W3CDTF">2017-05-26T15:38:00Z</dcterms:created>
  <dcterms:modified xsi:type="dcterms:W3CDTF">2017-05-28T12:29:00Z</dcterms:modified>
</cp:coreProperties>
</file>